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XSpec="right" w:tblpY="307"/>
        <w:tblW w:w="9945" w:type="dxa"/>
        <w:tblBorders>
          <w:top w:val="single" w:sz="24" w:space="0" w:color="A6A6A6"/>
          <w:left w:val="single" w:sz="24" w:space="0" w:color="A6A6A6"/>
          <w:bottom w:val="single" w:sz="24" w:space="0" w:color="A6A6A6"/>
          <w:right w:val="single" w:sz="24" w:space="0" w:color="A6A6A6"/>
          <w:insideH w:val="single" w:sz="24" w:space="0" w:color="A6A6A6"/>
          <w:insideV w:val="single" w:sz="24" w:space="0" w:color="A6A6A6"/>
        </w:tblBorders>
        <w:tblLayout w:type="fixed"/>
        <w:tblCellMar>
          <w:left w:w="70" w:type="dxa"/>
          <w:right w:w="70" w:type="dxa"/>
        </w:tblCellMar>
        <w:tblLook w:val="0000" w:firstRow="0" w:lastRow="0" w:firstColumn="0" w:lastColumn="0" w:noHBand="0" w:noVBand="0"/>
      </w:tblPr>
      <w:tblGrid>
        <w:gridCol w:w="9945"/>
      </w:tblGrid>
      <w:tr w:rsidR="00AF456B" w:rsidRPr="001C1503" w14:paraId="098A1008" w14:textId="77777777" w:rsidTr="00E3021D">
        <w:trPr>
          <w:trHeight w:val="1965"/>
        </w:trPr>
        <w:tc>
          <w:tcPr>
            <w:tcW w:w="9945" w:type="dxa"/>
            <w:shd w:val="clear" w:color="auto" w:fill="365F91"/>
          </w:tcPr>
          <w:p w14:paraId="3973EDCC" w14:textId="77777777" w:rsidR="00AF456B" w:rsidRPr="00AA511C" w:rsidRDefault="00AF456B" w:rsidP="00702C6B">
            <w:pPr>
              <w:jc w:val="center"/>
              <w:rPr>
                <w:rFonts w:asciiTheme="minorHAnsi" w:hAnsiTheme="minorHAnsi"/>
              </w:rPr>
            </w:pPr>
          </w:p>
          <w:p w14:paraId="2F7680E7" w14:textId="77777777" w:rsidR="00AF456B" w:rsidRPr="001C1503" w:rsidRDefault="00AF456B" w:rsidP="00702C6B">
            <w:pPr>
              <w:jc w:val="center"/>
              <w:rPr>
                <w:rFonts w:asciiTheme="minorHAnsi" w:hAnsiTheme="minorHAnsi"/>
                <w:b/>
                <w:color w:val="FFFFFF"/>
                <w:sz w:val="44"/>
              </w:rPr>
            </w:pPr>
            <w:r w:rsidRPr="001C1503">
              <w:rPr>
                <w:rFonts w:asciiTheme="minorHAnsi" w:hAnsiTheme="minorHAnsi"/>
                <w:b/>
                <w:color w:val="FFFFFF"/>
                <w:sz w:val="44"/>
              </w:rPr>
              <w:t>Cahier des Clauses</w:t>
            </w:r>
          </w:p>
          <w:p w14:paraId="703BF6EE" w14:textId="77777777" w:rsidR="00AF456B" w:rsidRPr="001C1503" w:rsidRDefault="00AF456B" w:rsidP="00702C6B">
            <w:pPr>
              <w:jc w:val="center"/>
              <w:rPr>
                <w:rFonts w:asciiTheme="minorHAnsi" w:hAnsiTheme="minorHAnsi"/>
                <w:b/>
                <w:color w:val="FFFFFF"/>
                <w:sz w:val="44"/>
              </w:rPr>
            </w:pPr>
            <w:r w:rsidRPr="001C1503">
              <w:rPr>
                <w:rFonts w:asciiTheme="minorHAnsi" w:hAnsiTheme="minorHAnsi"/>
                <w:b/>
                <w:color w:val="FFFFFF"/>
                <w:sz w:val="44"/>
              </w:rPr>
              <w:t>Administratives Particulières</w:t>
            </w:r>
          </w:p>
          <w:p w14:paraId="477D0092" w14:textId="77777777" w:rsidR="00AF456B" w:rsidRPr="001C1503" w:rsidRDefault="00AF456B" w:rsidP="00702C6B">
            <w:pPr>
              <w:jc w:val="center"/>
              <w:rPr>
                <w:rFonts w:asciiTheme="minorHAnsi" w:hAnsiTheme="minorHAnsi"/>
                <w:b/>
                <w:color w:val="FFFFFF"/>
                <w:sz w:val="44"/>
              </w:rPr>
            </w:pPr>
            <w:r w:rsidRPr="001C1503">
              <w:rPr>
                <w:rFonts w:asciiTheme="minorHAnsi" w:hAnsiTheme="minorHAnsi"/>
                <w:b/>
                <w:color w:val="FFFFFF"/>
                <w:sz w:val="44"/>
              </w:rPr>
              <w:t>(C.C.A.P)</w:t>
            </w:r>
          </w:p>
          <w:p w14:paraId="218BC179" w14:textId="77777777" w:rsidR="00AF456B" w:rsidRPr="001C1503" w:rsidRDefault="00AF456B" w:rsidP="00702C6B">
            <w:pPr>
              <w:rPr>
                <w:rFonts w:asciiTheme="minorHAnsi" w:hAnsiTheme="minorHAnsi"/>
              </w:rPr>
            </w:pPr>
          </w:p>
        </w:tc>
      </w:tr>
    </w:tbl>
    <w:p w14:paraId="1095CAEA" w14:textId="77777777" w:rsidR="00AF456B" w:rsidRPr="001C1503" w:rsidRDefault="00AF456B" w:rsidP="00702C6B">
      <w:pPr>
        <w:rPr>
          <w:rFonts w:asciiTheme="minorHAnsi" w:hAnsiTheme="minorHAnsi"/>
          <w:b/>
          <w:sz w:val="56"/>
        </w:rPr>
      </w:pPr>
    </w:p>
    <w:p w14:paraId="5D963BD6" w14:textId="77777777" w:rsidR="00AF456B" w:rsidRPr="001C1503" w:rsidRDefault="00AF456B" w:rsidP="00E3021D">
      <w:pPr>
        <w:shd w:val="clear" w:color="auto" w:fill="365F91"/>
        <w:spacing w:line="400" w:lineRule="exact"/>
        <w:ind w:left="-142" w:right="-29"/>
        <w:jc w:val="center"/>
        <w:rPr>
          <w:rFonts w:asciiTheme="minorHAnsi" w:hAnsiTheme="minorHAnsi"/>
          <w:b/>
          <w:color w:val="FFFFFF"/>
        </w:rPr>
      </w:pPr>
      <w:r w:rsidRPr="001C1503">
        <w:rPr>
          <w:rFonts w:asciiTheme="minorHAnsi" w:hAnsiTheme="minorHAnsi"/>
          <w:b/>
          <w:color w:val="FFFFFF"/>
          <w:sz w:val="32"/>
        </w:rPr>
        <w:t xml:space="preserve">MARCHE </w:t>
      </w:r>
      <w:r w:rsidR="00137C73" w:rsidRPr="001C1503">
        <w:rPr>
          <w:rFonts w:asciiTheme="minorHAnsi" w:hAnsiTheme="minorHAnsi"/>
          <w:b/>
          <w:color w:val="FFFFFF"/>
          <w:sz w:val="32"/>
        </w:rPr>
        <w:t>PRIVÉ</w:t>
      </w:r>
      <w:r w:rsidRPr="001C1503">
        <w:rPr>
          <w:rFonts w:asciiTheme="minorHAnsi" w:hAnsiTheme="minorHAnsi"/>
          <w:b/>
          <w:color w:val="FFFFFF"/>
          <w:sz w:val="32"/>
        </w:rPr>
        <w:t xml:space="preserve"> DE TRAVAUX</w:t>
      </w:r>
    </w:p>
    <w:p w14:paraId="67826FDC" w14:textId="77777777" w:rsidR="00AF456B" w:rsidRPr="001C1503" w:rsidRDefault="00AF456B">
      <w:pPr>
        <w:rPr>
          <w:rFonts w:asciiTheme="minorHAnsi" w:hAnsiTheme="minorHAnsi"/>
        </w:rPr>
      </w:pPr>
    </w:p>
    <w:p w14:paraId="120A3313" w14:textId="77777777" w:rsidR="00AF456B" w:rsidRPr="001C1503" w:rsidRDefault="00AF456B" w:rsidP="00CA4B90">
      <w:pPr>
        <w:rPr>
          <w:rFonts w:asciiTheme="minorHAnsi" w:hAnsiTheme="minorHAnsi"/>
          <w:b/>
          <w:sz w:val="52"/>
          <w:szCs w:val="52"/>
        </w:rPr>
      </w:pPr>
    </w:p>
    <w:p w14:paraId="2C5625D0" w14:textId="3D039597" w:rsidR="00AF456B" w:rsidRPr="001C1503" w:rsidRDefault="00A43A7F" w:rsidP="001E0151">
      <w:pPr>
        <w:jc w:val="center"/>
        <w:rPr>
          <w:rFonts w:asciiTheme="minorHAnsi" w:hAnsiTheme="minorHAnsi"/>
          <w:b/>
          <w:color w:val="808080"/>
          <w:sz w:val="52"/>
          <w:szCs w:val="52"/>
        </w:rPr>
      </w:pPr>
      <w:r>
        <w:rPr>
          <w:rFonts w:asciiTheme="minorHAnsi" w:hAnsiTheme="minorHAnsi"/>
          <w:b/>
          <w:noProof/>
          <w:color w:val="808080"/>
          <w:sz w:val="52"/>
          <w:szCs w:val="52"/>
        </w:rPr>
        <w:t>SCI LES MURAILLES</w:t>
      </w:r>
    </w:p>
    <w:p w14:paraId="7FF56218" w14:textId="77777777" w:rsidR="00AF456B" w:rsidRPr="001C1503" w:rsidRDefault="00AF456B" w:rsidP="00CA4B90">
      <w:pPr>
        <w:rPr>
          <w:rFonts w:asciiTheme="minorHAnsi" w:hAnsiTheme="minorHAnsi"/>
          <w:sz w:val="52"/>
          <w:szCs w:val="52"/>
        </w:rPr>
      </w:pPr>
    </w:p>
    <w:tbl>
      <w:tblPr>
        <w:tblW w:w="9645" w:type="dxa"/>
        <w:tblInd w:w="-214" w:type="dxa"/>
        <w:tblBorders>
          <w:top w:val="double" w:sz="4" w:space="0" w:color="A6A6A6"/>
          <w:left w:val="double" w:sz="4" w:space="0" w:color="A6A6A6"/>
          <w:bottom w:val="double" w:sz="4" w:space="0" w:color="A6A6A6"/>
          <w:right w:val="double" w:sz="4" w:space="0" w:color="A6A6A6"/>
        </w:tblBorders>
        <w:tblLayout w:type="fixed"/>
        <w:tblCellMar>
          <w:left w:w="70" w:type="dxa"/>
          <w:right w:w="70" w:type="dxa"/>
        </w:tblCellMar>
        <w:tblLook w:val="04A0" w:firstRow="1" w:lastRow="0" w:firstColumn="1" w:lastColumn="0" w:noHBand="0" w:noVBand="1"/>
      </w:tblPr>
      <w:tblGrid>
        <w:gridCol w:w="9645"/>
      </w:tblGrid>
      <w:tr w:rsidR="00AF456B" w:rsidRPr="001C1503" w14:paraId="23477674" w14:textId="77777777" w:rsidTr="00CA4B90">
        <w:trPr>
          <w:trHeight w:val="205"/>
        </w:trPr>
        <w:tc>
          <w:tcPr>
            <w:tcW w:w="9640" w:type="dxa"/>
            <w:tcBorders>
              <w:top w:val="double" w:sz="4" w:space="0" w:color="A6A6A6"/>
              <w:left w:val="double" w:sz="4" w:space="0" w:color="A6A6A6"/>
              <w:bottom w:val="nil"/>
              <w:right w:val="double" w:sz="4" w:space="0" w:color="A6A6A6"/>
            </w:tcBorders>
            <w:shd w:val="clear" w:color="auto" w:fill="365F91"/>
            <w:hideMark/>
          </w:tcPr>
          <w:p w14:paraId="03C12224" w14:textId="77777777" w:rsidR="00AF456B" w:rsidRPr="001C1503" w:rsidRDefault="00AF456B">
            <w:pPr>
              <w:spacing w:line="276" w:lineRule="auto"/>
              <w:ind w:right="-61"/>
              <w:jc w:val="center"/>
              <w:rPr>
                <w:rFonts w:asciiTheme="minorHAnsi" w:hAnsiTheme="minorHAnsi"/>
                <w:b/>
                <w:bCs/>
                <w:i/>
                <w:iCs/>
                <w:color w:val="FFFFFF"/>
                <w:sz w:val="28"/>
                <w:szCs w:val="28"/>
                <w:lang w:eastAsia="en-US"/>
              </w:rPr>
            </w:pPr>
            <w:r w:rsidRPr="001C1503">
              <w:rPr>
                <w:rFonts w:asciiTheme="minorHAnsi" w:hAnsiTheme="minorHAnsi"/>
                <w:b/>
                <w:bCs/>
                <w:i/>
                <w:iCs/>
                <w:color w:val="FFFFFF"/>
                <w:sz w:val="28"/>
                <w:szCs w:val="28"/>
              </w:rPr>
              <w:t>Objet du marché</w:t>
            </w:r>
          </w:p>
        </w:tc>
      </w:tr>
      <w:tr w:rsidR="00AF456B" w:rsidRPr="001C1503" w14:paraId="6CBFD6AE" w14:textId="77777777" w:rsidTr="00CA4B90">
        <w:trPr>
          <w:trHeight w:val="48"/>
        </w:trPr>
        <w:tc>
          <w:tcPr>
            <w:tcW w:w="9640" w:type="dxa"/>
            <w:tcBorders>
              <w:top w:val="nil"/>
              <w:left w:val="double" w:sz="4" w:space="0" w:color="A6A6A6"/>
              <w:bottom w:val="nil"/>
              <w:right w:val="double" w:sz="4" w:space="0" w:color="A6A6A6"/>
            </w:tcBorders>
          </w:tcPr>
          <w:p w14:paraId="0797FC89" w14:textId="77777777" w:rsidR="00AF456B" w:rsidRPr="001C1503" w:rsidRDefault="00AF456B">
            <w:pPr>
              <w:spacing w:line="276" w:lineRule="auto"/>
              <w:ind w:left="567" w:right="-61"/>
              <w:rPr>
                <w:rFonts w:asciiTheme="minorHAnsi" w:hAnsiTheme="minorHAnsi"/>
                <w:sz w:val="6"/>
                <w:szCs w:val="6"/>
                <w:lang w:eastAsia="en-US"/>
              </w:rPr>
            </w:pPr>
          </w:p>
        </w:tc>
      </w:tr>
      <w:tr w:rsidR="00AF456B" w:rsidRPr="001C1503" w14:paraId="1DEAE19A" w14:textId="77777777" w:rsidTr="00CA4B90">
        <w:trPr>
          <w:trHeight w:val="835"/>
        </w:trPr>
        <w:tc>
          <w:tcPr>
            <w:tcW w:w="9640" w:type="dxa"/>
            <w:tcBorders>
              <w:top w:val="nil"/>
              <w:left w:val="double" w:sz="4" w:space="0" w:color="A6A6A6"/>
              <w:bottom w:val="double" w:sz="4" w:space="0" w:color="A6A6A6"/>
              <w:right w:val="double" w:sz="4" w:space="0" w:color="A6A6A6"/>
            </w:tcBorders>
          </w:tcPr>
          <w:p w14:paraId="169BB2EC" w14:textId="77777777" w:rsidR="00AF456B" w:rsidRPr="001C1503" w:rsidRDefault="00AF456B">
            <w:pPr>
              <w:tabs>
                <w:tab w:val="left" w:pos="2552"/>
              </w:tabs>
              <w:spacing w:line="240" w:lineRule="exact"/>
              <w:ind w:left="-354" w:right="-61"/>
              <w:jc w:val="center"/>
              <w:rPr>
                <w:rFonts w:asciiTheme="minorHAnsi" w:eastAsiaTheme="minorHAnsi" w:hAnsiTheme="minorHAnsi" w:cstheme="minorBidi"/>
                <w:lang w:eastAsia="en-US"/>
              </w:rPr>
            </w:pPr>
          </w:p>
          <w:p w14:paraId="6E2BB5D0" w14:textId="57D183A1" w:rsidR="00AF456B" w:rsidRPr="001C1503" w:rsidRDefault="00A43A7F" w:rsidP="00552EFB">
            <w:pPr>
              <w:spacing w:line="276" w:lineRule="auto"/>
              <w:ind w:right="-61"/>
              <w:jc w:val="center"/>
              <w:rPr>
                <w:rFonts w:asciiTheme="minorHAnsi" w:hAnsiTheme="minorHAnsi"/>
                <w:color w:val="808080" w:themeColor="background1" w:themeShade="80"/>
                <w:sz w:val="27"/>
                <w:szCs w:val="27"/>
                <w:lang w:eastAsia="en-US"/>
              </w:rPr>
            </w:pPr>
            <w:r>
              <w:rPr>
                <w:rFonts w:asciiTheme="minorHAnsi" w:hAnsiTheme="minorHAnsi"/>
                <w:noProof/>
                <w:color w:val="808080" w:themeColor="background1" w:themeShade="80"/>
                <w:sz w:val="28"/>
                <w:szCs w:val="27"/>
              </w:rPr>
              <w:t>CREATION DES VRD DE LA NOUVELLE PLATEFORME LOGISTIQUE PIHEN A REMY</w:t>
            </w:r>
          </w:p>
        </w:tc>
      </w:tr>
    </w:tbl>
    <w:p w14:paraId="56DDA04B" w14:textId="77777777" w:rsidR="00AF456B" w:rsidRPr="001C1503" w:rsidRDefault="00AF456B" w:rsidP="00CA4B90">
      <w:pPr>
        <w:tabs>
          <w:tab w:val="left" w:pos="3742"/>
        </w:tabs>
        <w:ind w:left="-284"/>
        <w:jc w:val="center"/>
        <w:rPr>
          <w:rFonts w:asciiTheme="minorHAnsi" w:hAnsiTheme="minorHAnsi" w:cstheme="minorBidi"/>
          <w:sz w:val="22"/>
          <w:szCs w:val="22"/>
          <w:lang w:eastAsia="en-US"/>
        </w:rPr>
      </w:pPr>
    </w:p>
    <w:p w14:paraId="0F5B44CD" w14:textId="77777777" w:rsidR="00AF456B" w:rsidRPr="001C1503" w:rsidRDefault="00AF456B" w:rsidP="00CA4B90">
      <w:pPr>
        <w:tabs>
          <w:tab w:val="left" w:pos="3742"/>
        </w:tabs>
        <w:jc w:val="center"/>
        <w:rPr>
          <w:rFonts w:asciiTheme="minorHAnsi" w:hAnsiTheme="minorHAnsi"/>
        </w:rPr>
      </w:pPr>
    </w:p>
    <w:p w14:paraId="3B6B20FF" w14:textId="77777777" w:rsidR="00AF456B" w:rsidRPr="001C1503" w:rsidRDefault="00AF456B" w:rsidP="00CA4B90">
      <w:pPr>
        <w:tabs>
          <w:tab w:val="left" w:pos="3742"/>
        </w:tabs>
        <w:jc w:val="center"/>
        <w:rPr>
          <w:rFonts w:asciiTheme="minorHAnsi" w:hAnsiTheme="minorHAnsi"/>
        </w:rPr>
      </w:pPr>
    </w:p>
    <w:p w14:paraId="17DDBD24" w14:textId="77777777" w:rsidR="00AF456B" w:rsidRPr="001C1503" w:rsidRDefault="00AF456B" w:rsidP="00CA4B90">
      <w:pPr>
        <w:tabs>
          <w:tab w:val="left" w:pos="3742"/>
        </w:tabs>
        <w:jc w:val="center"/>
        <w:rPr>
          <w:rFonts w:asciiTheme="minorHAnsi" w:hAnsiTheme="minorHAnsi"/>
        </w:rPr>
      </w:pPr>
    </w:p>
    <w:p w14:paraId="30ADD423" w14:textId="77777777" w:rsidR="00AF456B" w:rsidRPr="001C1503" w:rsidRDefault="00AF456B" w:rsidP="00CA4B90">
      <w:pPr>
        <w:tabs>
          <w:tab w:val="left" w:pos="3742"/>
        </w:tabs>
        <w:rPr>
          <w:rFonts w:asciiTheme="minorHAnsi" w:hAnsiTheme="minorHAnsi"/>
        </w:rPr>
      </w:pPr>
    </w:p>
    <w:p w14:paraId="17B01630" w14:textId="77777777" w:rsidR="00AF456B" w:rsidRPr="001C1503" w:rsidRDefault="00AF456B" w:rsidP="00CA4B90">
      <w:pPr>
        <w:tabs>
          <w:tab w:val="left" w:pos="3742"/>
        </w:tabs>
        <w:rPr>
          <w:rFonts w:asciiTheme="minorHAnsi" w:hAnsiTheme="minorHAnsi"/>
        </w:rPr>
      </w:pPr>
    </w:p>
    <w:p w14:paraId="594FF040" w14:textId="77777777" w:rsidR="00AF456B" w:rsidRPr="001C1503" w:rsidRDefault="00AF456B" w:rsidP="00CA4B90">
      <w:pPr>
        <w:tabs>
          <w:tab w:val="left" w:pos="3742"/>
        </w:tabs>
        <w:rPr>
          <w:rFonts w:asciiTheme="minorHAnsi" w:hAnsiTheme="minorHAnsi"/>
        </w:rPr>
      </w:pPr>
    </w:p>
    <w:tbl>
      <w:tblPr>
        <w:tblW w:w="9756" w:type="dxa"/>
        <w:tblBorders>
          <w:top w:val="single" w:sz="24" w:space="0" w:color="A6A6A6"/>
          <w:left w:val="single" w:sz="24" w:space="0" w:color="A6A6A6"/>
          <w:bottom w:val="single" w:sz="24" w:space="0" w:color="A6A6A6"/>
          <w:right w:val="single" w:sz="24" w:space="0" w:color="A6A6A6"/>
          <w:insideH w:val="single" w:sz="4" w:space="0" w:color="auto"/>
          <w:insideV w:val="single" w:sz="24" w:space="0" w:color="A6A6A6"/>
        </w:tblBorders>
        <w:tblLook w:val="01E0" w:firstRow="1" w:lastRow="1" w:firstColumn="1" w:lastColumn="1" w:noHBand="0" w:noVBand="0"/>
      </w:tblPr>
      <w:tblGrid>
        <w:gridCol w:w="4786"/>
        <w:gridCol w:w="4970"/>
      </w:tblGrid>
      <w:tr w:rsidR="00AF456B" w:rsidRPr="001C1503" w14:paraId="04337871" w14:textId="77777777" w:rsidTr="00735A3D">
        <w:trPr>
          <w:trHeight w:val="2252"/>
        </w:trPr>
        <w:tc>
          <w:tcPr>
            <w:tcW w:w="4786" w:type="dxa"/>
            <w:tcBorders>
              <w:top w:val="single" w:sz="24" w:space="0" w:color="A6A6A6"/>
              <w:left w:val="single" w:sz="24" w:space="0" w:color="A6A6A6"/>
              <w:bottom w:val="single" w:sz="24" w:space="0" w:color="A6A6A6"/>
              <w:right w:val="single" w:sz="24" w:space="0" w:color="A6A6A6"/>
            </w:tcBorders>
          </w:tcPr>
          <w:p w14:paraId="6AC0A5A8" w14:textId="77777777" w:rsidR="00AF456B" w:rsidRPr="001C1503" w:rsidRDefault="00AF456B" w:rsidP="00735A3D">
            <w:pPr>
              <w:jc w:val="center"/>
              <w:rPr>
                <w:rFonts w:asciiTheme="minorHAnsi" w:eastAsiaTheme="minorHAnsi" w:hAnsiTheme="minorHAnsi" w:cstheme="minorBidi"/>
                <w:color w:val="00365F"/>
                <w:u w:val="single"/>
                <w:lang w:eastAsia="en-US"/>
              </w:rPr>
            </w:pPr>
            <w:r w:rsidRPr="001C1503">
              <w:rPr>
                <w:rFonts w:asciiTheme="minorHAnsi" w:hAnsiTheme="minorHAnsi"/>
                <w:color w:val="00365F"/>
                <w:u w:val="single"/>
              </w:rPr>
              <w:t>Maître d'œuvre :</w:t>
            </w:r>
          </w:p>
          <w:p w14:paraId="7BA01923" w14:textId="77777777" w:rsidR="00AF456B" w:rsidRPr="001C1503" w:rsidRDefault="00AF456B" w:rsidP="00735A3D">
            <w:pPr>
              <w:jc w:val="center"/>
              <w:rPr>
                <w:rFonts w:asciiTheme="minorHAnsi" w:hAnsiTheme="minorHAnsi"/>
                <w:color w:val="00365F"/>
                <w:u w:val="single"/>
              </w:rPr>
            </w:pPr>
          </w:p>
          <w:p w14:paraId="47F13E43" w14:textId="77777777" w:rsidR="00AF456B" w:rsidRPr="001C1503" w:rsidRDefault="00AF456B" w:rsidP="001E0151">
            <w:pPr>
              <w:ind w:left="567"/>
              <w:jc w:val="center"/>
              <w:rPr>
                <w:rFonts w:asciiTheme="minorHAnsi" w:hAnsiTheme="minorHAnsi"/>
                <w:b/>
                <w:color w:val="00365F"/>
                <w:sz w:val="32"/>
                <w:szCs w:val="32"/>
              </w:rPr>
            </w:pPr>
            <w:r w:rsidRPr="001C1503">
              <w:rPr>
                <w:rFonts w:asciiTheme="minorHAnsi" w:hAnsiTheme="minorHAnsi"/>
                <w:b/>
                <w:noProof/>
                <w:color w:val="00365F"/>
                <w:sz w:val="32"/>
                <w:szCs w:val="32"/>
              </w:rPr>
              <w:t>ACP</w:t>
            </w:r>
          </w:p>
          <w:p w14:paraId="0CEE7592" w14:textId="77777777" w:rsidR="00AF456B" w:rsidRPr="001C1503" w:rsidRDefault="00AF456B" w:rsidP="001E0151">
            <w:pPr>
              <w:ind w:left="567"/>
              <w:rPr>
                <w:rFonts w:asciiTheme="minorHAnsi" w:hAnsiTheme="minorHAnsi"/>
                <w:color w:val="00365F"/>
                <w:sz w:val="24"/>
                <w:szCs w:val="24"/>
              </w:rPr>
            </w:pPr>
            <w:r w:rsidRPr="001C1503">
              <w:rPr>
                <w:rFonts w:asciiTheme="minorHAnsi" w:hAnsiTheme="minorHAnsi"/>
                <w:noProof/>
                <w:color w:val="00365F"/>
                <w:sz w:val="24"/>
                <w:szCs w:val="24"/>
              </w:rPr>
              <w:t>61 Ter rue Saint Joseph</w:t>
            </w:r>
          </w:p>
          <w:p w14:paraId="332124BA" w14:textId="77777777" w:rsidR="00AF456B" w:rsidRPr="001C1503" w:rsidRDefault="00AF456B" w:rsidP="001E0151">
            <w:pPr>
              <w:ind w:left="567"/>
              <w:rPr>
                <w:rFonts w:asciiTheme="minorHAnsi" w:hAnsiTheme="minorHAnsi"/>
                <w:color w:val="00365F"/>
                <w:sz w:val="24"/>
                <w:szCs w:val="24"/>
              </w:rPr>
            </w:pPr>
            <w:r w:rsidRPr="001C1503">
              <w:rPr>
                <w:rFonts w:asciiTheme="minorHAnsi" w:hAnsiTheme="minorHAnsi"/>
                <w:noProof/>
                <w:color w:val="00365F"/>
                <w:sz w:val="24"/>
                <w:szCs w:val="24"/>
              </w:rPr>
              <w:t>60 200 Compiègne</w:t>
            </w:r>
          </w:p>
          <w:p w14:paraId="198AC060" w14:textId="77777777" w:rsidR="00AF456B" w:rsidRPr="001C1503" w:rsidRDefault="00AF456B" w:rsidP="001E0151">
            <w:pPr>
              <w:ind w:left="567"/>
              <w:rPr>
                <w:rFonts w:asciiTheme="minorHAnsi" w:hAnsiTheme="minorHAnsi"/>
                <w:color w:val="00365F"/>
                <w:sz w:val="24"/>
                <w:szCs w:val="24"/>
              </w:rPr>
            </w:pPr>
            <w:r w:rsidRPr="001C1503">
              <w:rPr>
                <w:rFonts w:asciiTheme="minorHAnsi" w:hAnsiTheme="minorHAnsi"/>
                <w:b/>
                <w:color w:val="00365F"/>
                <w:sz w:val="24"/>
                <w:szCs w:val="24"/>
                <w:u w:val="single"/>
              </w:rPr>
              <w:t xml:space="preserve">Tel : </w:t>
            </w:r>
            <w:r w:rsidRPr="001C1503">
              <w:rPr>
                <w:rFonts w:asciiTheme="minorHAnsi" w:hAnsiTheme="minorHAnsi"/>
                <w:noProof/>
                <w:color w:val="00365F"/>
                <w:sz w:val="24"/>
                <w:szCs w:val="24"/>
              </w:rPr>
              <w:t>0344409872</w:t>
            </w:r>
          </w:p>
          <w:p w14:paraId="7B02DD51" w14:textId="77777777" w:rsidR="00AF456B" w:rsidRPr="001C1503" w:rsidRDefault="00AF456B" w:rsidP="001E0151">
            <w:pPr>
              <w:ind w:left="567"/>
              <w:rPr>
                <w:rFonts w:asciiTheme="minorHAnsi" w:hAnsiTheme="minorHAnsi"/>
                <w:color w:val="00365F"/>
                <w:sz w:val="24"/>
                <w:szCs w:val="24"/>
              </w:rPr>
            </w:pPr>
            <w:r w:rsidRPr="001C1503">
              <w:rPr>
                <w:rFonts w:asciiTheme="minorHAnsi" w:hAnsiTheme="minorHAnsi"/>
                <w:b/>
                <w:color w:val="00365F"/>
                <w:sz w:val="24"/>
                <w:szCs w:val="24"/>
                <w:u w:val="single"/>
              </w:rPr>
              <w:t xml:space="preserve">FAX : </w:t>
            </w:r>
            <w:r w:rsidRPr="001C1503">
              <w:rPr>
                <w:rFonts w:asciiTheme="minorHAnsi" w:hAnsiTheme="minorHAnsi"/>
                <w:noProof/>
                <w:color w:val="00365F"/>
                <w:sz w:val="24"/>
                <w:szCs w:val="24"/>
              </w:rPr>
              <w:t>0972220556</w:t>
            </w:r>
          </w:p>
          <w:p w14:paraId="37F16057" w14:textId="77777777" w:rsidR="00AF456B" w:rsidRPr="001C1503" w:rsidRDefault="00AF456B" w:rsidP="001E0151">
            <w:pPr>
              <w:ind w:left="567"/>
              <w:rPr>
                <w:rFonts w:asciiTheme="minorHAnsi" w:hAnsiTheme="minorHAnsi"/>
                <w:color w:val="00365F"/>
                <w:sz w:val="24"/>
                <w:szCs w:val="24"/>
              </w:rPr>
            </w:pPr>
            <w:r w:rsidRPr="001C1503">
              <w:rPr>
                <w:rFonts w:asciiTheme="minorHAnsi" w:hAnsiTheme="minorHAnsi"/>
                <w:b/>
                <w:color w:val="00365F"/>
                <w:sz w:val="24"/>
                <w:szCs w:val="24"/>
                <w:u w:val="single"/>
              </w:rPr>
              <w:t xml:space="preserve">Courriel : </w:t>
            </w:r>
            <w:r w:rsidRPr="001C1503">
              <w:rPr>
                <w:rFonts w:asciiTheme="minorHAnsi" w:hAnsiTheme="minorHAnsi"/>
                <w:noProof/>
                <w:color w:val="00365F"/>
                <w:sz w:val="24"/>
                <w:szCs w:val="24"/>
              </w:rPr>
              <w:t>acp@acp-vrd.com</w:t>
            </w:r>
          </w:p>
          <w:p w14:paraId="4209C372" w14:textId="77777777" w:rsidR="00AF456B" w:rsidRPr="001C1503" w:rsidRDefault="00AF456B" w:rsidP="001E0151">
            <w:pPr>
              <w:ind w:left="567"/>
              <w:rPr>
                <w:rFonts w:asciiTheme="minorHAnsi" w:hAnsiTheme="minorHAnsi"/>
                <w:color w:val="00365F"/>
                <w:sz w:val="24"/>
                <w:szCs w:val="24"/>
              </w:rPr>
            </w:pPr>
            <w:r w:rsidRPr="001C1503">
              <w:rPr>
                <w:rFonts w:asciiTheme="minorHAnsi" w:hAnsiTheme="minorHAnsi"/>
                <w:noProof/>
                <w:color w:val="00365F"/>
                <w:sz w:val="24"/>
                <w:szCs w:val="24"/>
              </w:rPr>
              <w:t>SARL</w:t>
            </w:r>
          </w:p>
          <w:p w14:paraId="0B9BBE17" w14:textId="77777777" w:rsidR="00AF456B" w:rsidRPr="001C1503" w:rsidRDefault="00AF456B" w:rsidP="001E0151">
            <w:pPr>
              <w:ind w:left="567"/>
              <w:rPr>
                <w:rFonts w:asciiTheme="minorHAnsi" w:hAnsiTheme="minorHAnsi"/>
                <w:color w:val="00365F"/>
                <w:sz w:val="24"/>
                <w:szCs w:val="24"/>
              </w:rPr>
            </w:pPr>
            <w:r w:rsidRPr="001C1503">
              <w:rPr>
                <w:rFonts w:asciiTheme="minorHAnsi" w:hAnsiTheme="minorHAnsi"/>
                <w:b/>
                <w:color w:val="00365F"/>
                <w:sz w:val="24"/>
                <w:szCs w:val="24"/>
                <w:u w:val="single"/>
              </w:rPr>
              <w:t xml:space="preserve">Capital de : </w:t>
            </w:r>
            <w:r w:rsidRPr="001C1503">
              <w:rPr>
                <w:rFonts w:asciiTheme="minorHAnsi" w:hAnsiTheme="minorHAnsi"/>
                <w:noProof/>
                <w:color w:val="00365F"/>
                <w:sz w:val="24"/>
                <w:szCs w:val="24"/>
              </w:rPr>
              <w:t>10000</w:t>
            </w:r>
            <w:r w:rsidRPr="001C1503">
              <w:rPr>
                <w:rFonts w:asciiTheme="minorHAnsi" w:hAnsiTheme="minorHAnsi"/>
                <w:color w:val="00365F"/>
                <w:sz w:val="24"/>
                <w:szCs w:val="24"/>
              </w:rPr>
              <w:t xml:space="preserve"> €</w:t>
            </w:r>
          </w:p>
          <w:p w14:paraId="70D82B61" w14:textId="77777777" w:rsidR="00AF456B" w:rsidRPr="001C1503" w:rsidRDefault="00AF456B" w:rsidP="001E0151">
            <w:pPr>
              <w:ind w:left="567"/>
              <w:rPr>
                <w:rFonts w:asciiTheme="minorHAnsi" w:hAnsiTheme="minorHAnsi"/>
                <w:color w:val="00365F"/>
                <w:sz w:val="24"/>
                <w:szCs w:val="24"/>
              </w:rPr>
            </w:pPr>
            <w:r w:rsidRPr="001C1503">
              <w:rPr>
                <w:rFonts w:asciiTheme="minorHAnsi" w:hAnsiTheme="minorHAnsi"/>
                <w:b/>
                <w:color w:val="00365F"/>
                <w:sz w:val="24"/>
                <w:szCs w:val="24"/>
                <w:u w:val="single"/>
              </w:rPr>
              <w:t xml:space="preserve">RCS : </w:t>
            </w:r>
            <w:r w:rsidRPr="001C1503">
              <w:rPr>
                <w:rFonts w:asciiTheme="minorHAnsi" w:hAnsiTheme="minorHAnsi"/>
                <w:noProof/>
                <w:color w:val="00365F"/>
                <w:sz w:val="24"/>
                <w:szCs w:val="24"/>
              </w:rPr>
              <w:t>489 072 611 00028</w:t>
            </w:r>
          </w:p>
          <w:p w14:paraId="30051CD4" w14:textId="77777777" w:rsidR="00AF456B" w:rsidRPr="001C1503" w:rsidRDefault="00AF456B" w:rsidP="00735A3D">
            <w:pPr>
              <w:rPr>
                <w:rFonts w:asciiTheme="minorHAnsi" w:hAnsiTheme="minorHAnsi"/>
                <w:sz w:val="22"/>
                <w:szCs w:val="22"/>
                <w:lang w:eastAsia="en-US"/>
              </w:rPr>
            </w:pPr>
          </w:p>
        </w:tc>
        <w:tc>
          <w:tcPr>
            <w:tcW w:w="4970" w:type="dxa"/>
            <w:tcBorders>
              <w:top w:val="single" w:sz="24" w:space="0" w:color="A6A6A6"/>
              <w:left w:val="single" w:sz="24" w:space="0" w:color="A6A6A6"/>
              <w:bottom w:val="single" w:sz="24" w:space="0" w:color="A6A6A6"/>
              <w:right w:val="single" w:sz="24" w:space="0" w:color="A6A6A6"/>
            </w:tcBorders>
          </w:tcPr>
          <w:p w14:paraId="4F2FBCC4" w14:textId="77777777" w:rsidR="00AF456B" w:rsidRPr="001C1503" w:rsidRDefault="00AF456B" w:rsidP="00735A3D">
            <w:pPr>
              <w:tabs>
                <w:tab w:val="left" w:pos="3742"/>
              </w:tabs>
              <w:jc w:val="center"/>
              <w:rPr>
                <w:rFonts w:asciiTheme="minorHAnsi" w:eastAsiaTheme="minorHAnsi" w:hAnsiTheme="minorHAnsi" w:cstheme="minorBidi"/>
                <w:u w:val="single"/>
                <w:lang w:eastAsia="en-US"/>
              </w:rPr>
            </w:pPr>
            <w:r w:rsidRPr="001C1503">
              <w:rPr>
                <w:rFonts w:asciiTheme="minorHAnsi" w:hAnsiTheme="minorHAnsi"/>
                <w:u w:val="single"/>
              </w:rPr>
              <w:t>Maître d'ouvrage :</w:t>
            </w:r>
          </w:p>
          <w:p w14:paraId="75699D8A" w14:textId="77777777" w:rsidR="00AF456B" w:rsidRPr="001C1503" w:rsidRDefault="00AF456B" w:rsidP="00735A3D">
            <w:pPr>
              <w:tabs>
                <w:tab w:val="left" w:pos="3742"/>
              </w:tabs>
              <w:spacing w:line="276" w:lineRule="auto"/>
              <w:ind w:left="75"/>
              <w:jc w:val="center"/>
              <w:rPr>
                <w:rFonts w:asciiTheme="minorHAnsi" w:hAnsiTheme="minorHAnsi"/>
                <w:sz w:val="22"/>
                <w:u w:val="single"/>
                <w:lang w:eastAsia="en-US"/>
              </w:rPr>
            </w:pPr>
          </w:p>
          <w:p w14:paraId="5D20A2D2" w14:textId="77777777" w:rsidR="00A43A7F" w:rsidRPr="00C6129D" w:rsidRDefault="00A43A7F" w:rsidP="00A43A7F">
            <w:pPr>
              <w:jc w:val="center"/>
              <w:rPr>
                <w:rFonts w:asciiTheme="minorHAnsi" w:hAnsiTheme="minorHAnsi"/>
                <w:b/>
                <w:noProof/>
                <w:color w:val="00365F"/>
                <w:sz w:val="28"/>
                <w:szCs w:val="28"/>
              </w:rPr>
            </w:pPr>
            <w:r w:rsidRPr="00C6129D">
              <w:rPr>
                <w:rFonts w:asciiTheme="minorHAnsi" w:hAnsiTheme="minorHAnsi"/>
                <w:b/>
                <w:noProof/>
                <w:color w:val="00365F"/>
                <w:sz w:val="28"/>
                <w:szCs w:val="28"/>
              </w:rPr>
              <w:t>SCI LES MURAILLES</w:t>
            </w:r>
          </w:p>
          <w:p w14:paraId="48132E13" w14:textId="77777777" w:rsidR="00A43A7F" w:rsidRPr="00C6129D" w:rsidRDefault="00A43A7F" w:rsidP="00A43A7F">
            <w:pPr>
              <w:jc w:val="center"/>
              <w:rPr>
                <w:rFonts w:asciiTheme="minorHAnsi" w:hAnsiTheme="minorHAnsi"/>
                <w:b/>
                <w:noProof/>
                <w:color w:val="00365F"/>
                <w:sz w:val="28"/>
                <w:szCs w:val="28"/>
              </w:rPr>
            </w:pPr>
            <w:r w:rsidRPr="00C6129D">
              <w:rPr>
                <w:rFonts w:asciiTheme="minorHAnsi" w:hAnsiTheme="minorHAnsi"/>
                <w:b/>
                <w:noProof/>
                <w:color w:val="00365F"/>
                <w:sz w:val="28"/>
                <w:szCs w:val="28"/>
              </w:rPr>
              <w:t>170 Avenue de la Gare</w:t>
            </w:r>
          </w:p>
          <w:p w14:paraId="22DB7C4D" w14:textId="77777777" w:rsidR="00A43A7F" w:rsidRPr="00C6129D" w:rsidRDefault="00A43A7F" w:rsidP="00A43A7F">
            <w:pPr>
              <w:jc w:val="center"/>
              <w:rPr>
                <w:rFonts w:asciiTheme="minorHAnsi" w:hAnsiTheme="minorHAnsi"/>
                <w:b/>
                <w:noProof/>
                <w:color w:val="00365F"/>
                <w:sz w:val="28"/>
                <w:szCs w:val="28"/>
              </w:rPr>
            </w:pPr>
            <w:r w:rsidRPr="00C6129D">
              <w:rPr>
                <w:rFonts w:asciiTheme="minorHAnsi" w:hAnsiTheme="minorHAnsi"/>
                <w:b/>
                <w:noProof/>
                <w:color w:val="00365F"/>
                <w:sz w:val="28"/>
                <w:szCs w:val="28"/>
              </w:rPr>
              <w:t>60190 REMY</w:t>
            </w:r>
          </w:p>
          <w:p w14:paraId="593C50F1" w14:textId="77777777" w:rsidR="00A43A7F" w:rsidRDefault="00A43A7F" w:rsidP="00A43A7F">
            <w:pPr>
              <w:jc w:val="center"/>
              <w:rPr>
                <w:rFonts w:asciiTheme="minorHAnsi" w:hAnsiTheme="minorHAnsi"/>
                <w:b/>
                <w:noProof/>
                <w:color w:val="00365F"/>
                <w:sz w:val="28"/>
                <w:szCs w:val="28"/>
              </w:rPr>
            </w:pPr>
            <w:r w:rsidRPr="00C6129D">
              <w:rPr>
                <w:rFonts w:asciiTheme="minorHAnsi" w:hAnsiTheme="minorHAnsi"/>
                <w:b/>
                <w:noProof/>
                <w:color w:val="00365F"/>
                <w:sz w:val="28"/>
                <w:szCs w:val="28"/>
              </w:rPr>
              <w:t>Tél : 03.44.42.73.80</w:t>
            </w:r>
          </w:p>
          <w:p w14:paraId="79FA0583" w14:textId="77777777" w:rsidR="00A43A7F" w:rsidRPr="00C6129D" w:rsidRDefault="00A43A7F" w:rsidP="00A43A7F">
            <w:pPr>
              <w:jc w:val="center"/>
              <w:rPr>
                <w:rFonts w:asciiTheme="minorHAnsi" w:hAnsiTheme="minorHAnsi"/>
                <w:b/>
                <w:noProof/>
                <w:color w:val="00365F"/>
                <w:sz w:val="28"/>
                <w:szCs w:val="28"/>
              </w:rPr>
            </w:pPr>
          </w:p>
          <w:p w14:paraId="07B27C3D" w14:textId="0E9BC7FA" w:rsidR="00A43A7F" w:rsidRPr="00C6129D" w:rsidRDefault="00A43A7F" w:rsidP="00A43A7F">
            <w:pPr>
              <w:jc w:val="center"/>
              <w:rPr>
                <w:rFonts w:asciiTheme="minorHAnsi" w:hAnsiTheme="minorHAnsi"/>
                <w:b/>
                <w:color w:val="00365F"/>
                <w:sz w:val="28"/>
                <w:szCs w:val="28"/>
              </w:rPr>
            </w:pPr>
            <w:r w:rsidRPr="00C6129D">
              <w:rPr>
                <w:rFonts w:asciiTheme="minorHAnsi" w:hAnsiTheme="minorHAnsi"/>
                <w:b/>
                <w:noProof/>
                <w:color w:val="00365F"/>
                <w:sz w:val="28"/>
                <w:szCs w:val="28"/>
              </w:rPr>
              <w:t>Courriel : pascal</w:t>
            </w:r>
            <w:r w:rsidR="00332E84">
              <w:rPr>
                <w:rFonts w:asciiTheme="minorHAnsi" w:hAnsiTheme="minorHAnsi"/>
                <w:b/>
                <w:noProof/>
                <w:color w:val="00365F"/>
                <w:sz w:val="28"/>
                <w:szCs w:val="28"/>
              </w:rPr>
              <w:t>.</w:t>
            </w:r>
            <w:r w:rsidRPr="00C6129D">
              <w:rPr>
                <w:rFonts w:asciiTheme="minorHAnsi" w:hAnsiTheme="minorHAnsi"/>
                <w:b/>
                <w:noProof/>
                <w:color w:val="00365F"/>
                <w:sz w:val="28"/>
                <w:szCs w:val="28"/>
              </w:rPr>
              <w:t>pihen@pihen.fr</w:t>
            </w:r>
          </w:p>
          <w:p w14:paraId="035F9067" w14:textId="3780BEFF" w:rsidR="00AF456B" w:rsidRPr="001C1503" w:rsidRDefault="00AF456B" w:rsidP="001E0151">
            <w:pPr>
              <w:tabs>
                <w:tab w:val="left" w:pos="3742"/>
              </w:tabs>
              <w:spacing w:line="276" w:lineRule="auto"/>
              <w:ind w:left="75"/>
              <w:jc w:val="center"/>
              <w:rPr>
                <w:rFonts w:asciiTheme="minorHAnsi" w:hAnsiTheme="minorHAnsi"/>
                <w:sz w:val="22"/>
                <w:u w:val="single"/>
                <w:lang w:eastAsia="en-US"/>
              </w:rPr>
            </w:pPr>
            <w:r w:rsidRPr="001C1503">
              <w:rPr>
                <w:rFonts w:asciiTheme="minorHAnsi" w:hAnsiTheme="minorHAnsi"/>
                <w:noProof/>
                <w:sz w:val="24"/>
                <w:szCs w:val="24"/>
                <w:lang w:eastAsia="en-US"/>
              </w:rPr>
              <w:t xml:space="preserve"> </w:t>
            </w:r>
          </w:p>
        </w:tc>
      </w:tr>
    </w:tbl>
    <w:p w14:paraId="45A0434B" w14:textId="77777777" w:rsidR="00AF456B" w:rsidRPr="001C1503" w:rsidRDefault="00AF456B" w:rsidP="00702C6B">
      <w:pPr>
        <w:rPr>
          <w:rFonts w:asciiTheme="minorHAnsi" w:hAnsiTheme="minorHAnsi"/>
        </w:rPr>
      </w:pPr>
    </w:p>
    <w:p w14:paraId="30426F96" w14:textId="77777777" w:rsidR="00AF456B" w:rsidRPr="001C1503" w:rsidRDefault="00AF456B" w:rsidP="00702C6B">
      <w:pPr>
        <w:rPr>
          <w:rFonts w:asciiTheme="minorHAnsi" w:hAnsiTheme="minorHAnsi"/>
        </w:rPr>
      </w:pPr>
    </w:p>
    <w:p w14:paraId="7FBF9113" w14:textId="77777777" w:rsidR="00AF456B" w:rsidRPr="001C1503" w:rsidRDefault="00AF456B" w:rsidP="00702C6B">
      <w:pPr>
        <w:rPr>
          <w:rFonts w:asciiTheme="minorHAnsi" w:hAnsiTheme="minorHAnsi"/>
        </w:rPr>
      </w:pPr>
    </w:p>
    <w:p w14:paraId="732D7FF5" w14:textId="77777777" w:rsidR="00AF456B" w:rsidRPr="001C1503" w:rsidRDefault="00AF456B" w:rsidP="00BD3830">
      <w:pPr>
        <w:ind w:left="6381"/>
        <w:jc w:val="center"/>
        <w:rPr>
          <w:rFonts w:asciiTheme="minorHAnsi" w:hAnsiTheme="minorHAnsi"/>
        </w:rPr>
        <w:sectPr w:rsidR="00AF456B" w:rsidRPr="001C1503" w:rsidSect="00782C05">
          <w:headerReference w:type="default" r:id="rId8"/>
          <w:footerReference w:type="default" r:id="rId9"/>
          <w:footerReference w:type="first" r:id="rId10"/>
          <w:pgSz w:w="11907" w:h="16840"/>
          <w:pgMar w:top="624" w:right="737" w:bottom="907" w:left="1418" w:header="720" w:footer="720" w:gutter="0"/>
          <w:pgBorders w:offsetFrom="page">
            <w:top w:val="single" w:sz="18" w:space="24" w:color="A6A6A6"/>
            <w:left w:val="single" w:sz="18" w:space="24" w:color="A6A6A6"/>
            <w:bottom w:val="single" w:sz="18" w:space="24" w:color="A6A6A6"/>
            <w:right w:val="single" w:sz="18" w:space="24" w:color="A6A6A6"/>
          </w:pgBorders>
          <w:pgNumType w:start="1"/>
          <w:cols w:space="720"/>
          <w:docGrid w:linePitch="272"/>
        </w:sectPr>
      </w:pPr>
      <w:r w:rsidRPr="001C1503">
        <w:rPr>
          <w:rFonts w:asciiTheme="minorHAnsi" w:hAnsiTheme="minorHAnsi"/>
        </w:rPr>
        <w:br w:type="textWrapping" w:clear="all"/>
      </w:r>
    </w:p>
    <w:tbl>
      <w:tblPr>
        <w:tblpPr w:leftFromText="141" w:rightFromText="141" w:vertAnchor="text" w:horzAnchor="margin" w:tblpY="-429"/>
        <w:tblW w:w="9793" w:type="dxa"/>
        <w:tblBorders>
          <w:top w:val="single" w:sz="24" w:space="0" w:color="A6A6A6"/>
          <w:left w:val="single" w:sz="24" w:space="0" w:color="A6A6A6"/>
          <w:bottom w:val="single" w:sz="24" w:space="0" w:color="A6A6A6"/>
          <w:right w:val="single" w:sz="24" w:space="0" w:color="A6A6A6"/>
          <w:insideH w:val="single" w:sz="24" w:space="0" w:color="A6A6A6"/>
          <w:insideV w:val="single" w:sz="24" w:space="0" w:color="A6A6A6"/>
        </w:tblBorders>
        <w:tblLayout w:type="fixed"/>
        <w:tblCellMar>
          <w:left w:w="70" w:type="dxa"/>
          <w:right w:w="70" w:type="dxa"/>
        </w:tblCellMar>
        <w:tblLook w:val="0000" w:firstRow="0" w:lastRow="0" w:firstColumn="0" w:lastColumn="0" w:noHBand="0" w:noVBand="0"/>
      </w:tblPr>
      <w:tblGrid>
        <w:gridCol w:w="9793"/>
      </w:tblGrid>
      <w:tr w:rsidR="00AF456B" w:rsidRPr="001C1503" w14:paraId="24616594" w14:textId="77777777" w:rsidTr="00E3021D">
        <w:trPr>
          <w:trHeight w:val="1334"/>
        </w:trPr>
        <w:tc>
          <w:tcPr>
            <w:tcW w:w="9793" w:type="dxa"/>
            <w:shd w:val="clear" w:color="auto" w:fill="365F91"/>
          </w:tcPr>
          <w:p w14:paraId="3392D629" w14:textId="77777777" w:rsidR="00AF456B" w:rsidRPr="001C1503" w:rsidRDefault="00AF456B" w:rsidP="00E3021D">
            <w:pPr>
              <w:jc w:val="center"/>
              <w:rPr>
                <w:rFonts w:asciiTheme="minorHAnsi" w:hAnsiTheme="minorHAnsi"/>
              </w:rPr>
            </w:pPr>
          </w:p>
          <w:p w14:paraId="232EBBFD" w14:textId="77777777" w:rsidR="00AF456B" w:rsidRPr="001C1503" w:rsidRDefault="00AF456B" w:rsidP="00E3021D">
            <w:pPr>
              <w:jc w:val="center"/>
              <w:rPr>
                <w:rFonts w:asciiTheme="minorHAnsi" w:hAnsiTheme="minorHAnsi"/>
                <w:b/>
                <w:color w:val="FFFFFF"/>
                <w:sz w:val="44"/>
              </w:rPr>
            </w:pPr>
            <w:r w:rsidRPr="001C1503">
              <w:rPr>
                <w:rFonts w:asciiTheme="minorHAnsi" w:hAnsiTheme="minorHAnsi"/>
                <w:b/>
                <w:color w:val="FFFFFF"/>
                <w:sz w:val="44"/>
              </w:rPr>
              <w:t>Cahier des Clauses</w:t>
            </w:r>
          </w:p>
          <w:p w14:paraId="52EE8B43" w14:textId="77777777" w:rsidR="00AF456B" w:rsidRPr="001C1503" w:rsidRDefault="00AF456B" w:rsidP="00E3021D">
            <w:pPr>
              <w:jc w:val="center"/>
              <w:rPr>
                <w:rFonts w:asciiTheme="minorHAnsi" w:hAnsiTheme="minorHAnsi"/>
                <w:b/>
                <w:color w:val="FFFFFF"/>
                <w:sz w:val="44"/>
              </w:rPr>
            </w:pPr>
            <w:r w:rsidRPr="001C1503">
              <w:rPr>
                <w:rFonts w:asciiTheme="minorHAnsi" w:hAnsiTheme="minorHAnsi"/>
                <w:b/>
                <w:color w:val="FFFFFF"/>
                <w:sz w:val="44"/>
              </w:rPr>
              <w:t>Administratives Particulières</w:t>
            </w:r>
          </w:p>
        </w:tc>
      </w:tr>
    </w:tbl>
    <w:p w14:paraId="4782A93F" w14:textId="77777777" w:rsidR="00AF456B" w:rsidRPr="001C1503" w:rsidRDefault="00AF456B">
      <w:pPr>
        <w:rPr>
          <w:rFonts w:asciiTheme="minorHAnsi" w:hAnsiTheme="minorHAnsi"/>
        </w:rPr>
      </w:pPr>
    </w:p>
    <w:p w14:paraId="7AA39E7D" w14:textId="77777777" w:rsidR="00AF456B" w:rsidRPr="001C1503" w:rsidRDefault="00AF456B">
      <w:pPr>
        <w:rPr>
          <w:rFonts w:asciiTheme="minorHAnsi" w:hAnsiTheme="minorHAnsi"/>
        </w:rPr>
      </w:pPr>
    </w:p>
    <w:p w14:paraId="720421FC" w14:textId="77777777" w:rsidR="00AF456B" w:rsidRPr="001C1503" w:rsidRDefault="00AF456B">
      <w:pPr>
        <w:rPr>
          <w:rFonts w:asciiTheme="minorHAnsi" w:hAnsiTheme="minorHAnsi"/>
        </w:rPr>
      </w:pPr>
    </w:p>
    <w:p w14:paraId="2398B510" w14:textId="7387F10D" w:rsidR="00AF456B" w:rsidRPr="001C1503" w:rsidRDefault="00AF456B" w:rsidP="00E3021D">
      <w:pPr>
        <w:pStyle w:val="Trame"/>
        <w:shd w:val="clear" w:color="auto" w:fill="365F91"/>
        <w:ind w:left="-142" w:right="1"/>
        <w:rPr>
          <w:rFonts w:asciiTheme="minorHAnsi" w:hAnsiTheme="minorHAnsi"/>
          <w:color w:val="FFFFFF"/>
          <w:sz w:val="32"/>
          <w:szCs w:val="32"/>
        </w:rPr>
      </w:pPr>
      <w:r w:rsidRPr="001C1503">
        <w:rPr>
          <w:rFonts w:asciiTheme="minorHAnsi" w:hAnsiTheme="minorHAnsi"/>
          <w:color w:val="FFFFFF"/>
          <w:sz w:val="32"/>
          <w:szCs w:val="32"/>
        </w:rPr>
        <w:t xml:space="preserve">MARCHE </w:t>
      </w:r>
      <w:r w:rsidR="00AA086D">
        <w:rPr>
          <w:rFonts w:asciiTheme="minorHAnsi" w:hAnsiTheme="minorHAnsi"/>
          <w:color w:val="FFFFFF"/>
          <w:sz w:val="32"/>
          <w:szCs w:val="32"/>
        </w:rPr>
        <w:t>PRIVÉ</w:t>
      </w:r>
      <w:r w:rsidRPr="001C1503">
        <w:rPr>
          <w:rFonts w:asciiTheme="minorHAnsi" w:hAnsiTheme="minorHAnsi"/>
          <w:color w:val="FFFFFF"/>
          <w:sz w:val="32"/>
          <w:szCs w:val="32"/>
        </w:rPr>
        <w:t xml:space="preserve"> DE TRAVAUX    </w:t>
      </w:r>
    </w:p>
    <w:p w14:paraId="3466EBAC" w14:textId="77777777" w:rsidR="00AF456B" w:rsidRPr="001C1503" w:rsidRDefault="00AF456B">
      <w:pPr>
        <w:rPr>
          <w:rFonts w:asciiTheme="minorHAnsi" w:hAnsiTheme="minorHAnsi"/>
        </w:rPr>
      </w:pPr>
    </w:p>
    <w:p w14:paraId="6B6BFC8C" w14:textId="77777777" w:rsidR="00AF456B" w:rsidRPr="001C1503" w:rsidRDefault="00AF456B">
      <w:pPr>
        <w:rPr>
          <w:rFonts w:asciiTheme="minorHAnsi" w:hAnsiTheme="minorHAnsi"/>
        </w:rPr>
      </w:pPr>
    </w:p>
    <w:p w14:paraId="28C4899C" w14:textId="77777777" w:rsidR="00AF456B" w:rsidRPr="001C1503" w:rsidRDefault="00AF456B">
      <w:pPr>
        <w:rPr>
          <w:rFonts w:asciiTheme="minorHAnsi" w:hAnsiTheme="minorHAnsi"/>
        </w:rPr>
      </w:pPr>
    </w:p>
    <w:p w14:paraId="16DFFE2A" w14:textId="77777777" w:rsidR="00AF456B" w:rsidRPr="001C1503" w:rsidRDefault="00AF456B">
      <w:pPr>
        <w:rPr>
          <w:rFonts w:asciiTheme="minorHAnsi" w:hAnsiTheme="minorHAnsi"/>
        </w:rPr>
      </w:pPr>
    </w:p>
    <w:p w14:paraId="2A265897" w14:textId="77777777" w:rsidR="00AF456B" w:rsidRPr="001C1503" w:rsidRDefault="00AF456B">
      <w:pPr>
        <w:rPr>
          <w:rFonts w:asciiTheme="minorHAnsi" w:hAnsiTheme="minorHAnsi"/>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805"/>
      </w:tblGrid>
      <w:tr w:rsidR="00AF456B" w:rsidRPr="001C1503" w14:paraId="49C6ED82" w14:textId="77777777" w:rsidTr="00E3021D">
        <w:trPr>
          <w:trHeight w:val="423"/>
        </w:trPr>
        <w:tc>
          <w:tcPr>
            <w:tcW w:w="9805" w:type="dxa"/>
            <w:tcBorders>
              <w:top w:val="double" w:sz="6" w:space="0" w:color="A6A6A6"/>
              <w:left w:val="double" w:sz="6" w:space="0" w:color="A6A6A6"/>
              <w:right w:val="double" w:sz="6" w:space="0" w:color="A6A6A6"/>
            </w:tcBorders>
            <w:shd w:val="clear" w:color="auto" w:fill="365F91"/>
          </w:tcPr>
          <w:p w14:paraId="1C216FB3" w14:textId="77777777" w:rsidR="00AF456B" w:rsidRPr="001C1503" w:rsidRDefault="00AF456B">
            <w:pPr>
              <w:jc w:val="center"/>
              <w:rPr>
                <w:rFonts w:asciiTheme="minorHAnsi" w:hAnsiTheme="minorHAnsi"/>
                <w:bCs/>
                <w:iCs/>
                <w:color w:val="FFFFFF"/>
                <w:sz w:val="28"/>
                <w:szCs w:val="28"/>
              </w:rPr>
            </w:pPr>
            <w:r w:rsidRPr="001C1503">
              <w:rPr>
                <w:rFonts w:asciiTheme="minorHAnsi" w:hAnsiTheme="minorHAnsi"/>
                <w:bCs/>
                <w:iCs/>
                <w:color w:val="FFFFFF"/>
                <w:sz w:val="28"/>
                <w:szCs w:val="28"/>
              </w:rPr>
              <w:t>Maître de l’ouvrage</w:t>
            </w:r>
          </w:p>
        </w:tc>
      </w:tr>
      <w:tr w:rsidR="00AF456B" w:rsidRPr="001C1503" w14:paraId="613900F7" w14:textId="77777777" w:rsidTr="00E3021D">
        <w:trPr>
          <w:trHeight w:val="80"/>
        </w:trPr>
        <w:tc>
          <w:tcPr>
            <w:tcW w:w="9805" w:type="dxa"/>
            <w:tcBorders>
              <w:top w:val="single" w:sz="6" w:space="0" w:color="auto"/>
              <w:left w:val="double" w:sz="6" w:space="0" w:color="A6A6A6"/>
              <w:right w:val="double" w:sz="6" w:space="0" w:color="A6A6A6"/>
            </w:tcBorders>
          </w:tcPr>
          <w:p w14:paraId="6F927901" w14:textId="77777777" w:rsidR="00AF456B" w:rsidRPr="001C1503" w:rsidRDefault="00AF456B">
            <w:pPr>
              <w:pStyle w:val="Reponse"/>
              <w:rPr>
                <w:rFonts w:asciiTheme="minorHAnsi" w:hAnsiTheme="minorHAnsi"/>
                <w:sz w:val="6"/>
                <w:szCs w:val="6"/>
              </w:rPr>
            </w:pPr>
          </w:p>
        </w:tc>
      </w:tr>
      <w:tr w:rsidR="00AF456B" w:rsidRPr="001C1503" w14:paraId="4B83D573" w14:textId="77777777" w:rsidTr="00E3021D">
        <w:trPr>
          <w:trHeight w:val="317"/>
        </w:trPr>
        <w:tc>
          <w:tcPr>
            <w:tcW w:w="9805" w:type="dxa"/>
            <w:tcBorders>
              <w:left w:val="double" w:sz="6" w:space="0" w:color="A6A6A6"/>
              <w:right w:val="double" w:sz="6" w:space="0" w:color="A6A6A6"/>
            </w:tcBorders>
          </w:tcPr>
          <w:p w14:paraId="62E6E942" w14:textId="7F4591F1" w:rsidR="00AF456B" w:rsidRPr="001C1503" w:rsidRDefault="002B7157" w:rsidP="001E0151">
            <w:pPr>
              <w:ind w:left="567" w:right="497"/>
              <w:jc w:val="center"/>
              <w:rPr>
                <w:rFonts w:asciiTheme="minorHAnsi" w:hAnsiTheme="minorHAnsi"/>
                <w:sz w:val="24"/>
              </w:rPr>
            </w:pPr>
            <w:r>
              <w:rPr>
                <w:rFonts w:asciiTheme="minorHAnsi" w:hAnsiTheme="minorHAnsi"/>
                <w:noProof/>
                <w:sz w:val="24"/>
              </w:rPr>
              <w:t>SCI LES MURAILLES</w:t>
            </w:r>
          </w:p>
          <w:p w14:paraId="4F8F6789" w14:textId="77777777" w:rsidR="00AF456B" w:rsidRPr="001C1503" w:rsidRDefault="00AF456B" w:rsidP="00735A3D">
            <w:pPr>
              <w:rPr>
                <w:rFonts w:asciiTheme="minorHAnsi" w:hAnsiTheme="minorHAnsi"/>
                <w:b/>
              </w:rPr>
            </w:pPr>
          </w:p>
        </w:tc>
      </w:tr>
      <w:tr w:rsidR="00AF456B" w:rsidRPr="001C1503" w14:paraId="77382E74" w14:textId="77777777" w:rsidTr="00E3021D">
        <w:trPr>
          <w:trHeight w:val="106"/>
        </w:trPr>
        <w:tc>
          <w:tcPr>
            <w:tcW w:w="9805" w:type="dxa"/>
            <w:tcBorders>
              <w:left w:val="double" w:sz="6" w:space="0" w:color="A6A6A6"/>
              <w:bottom w:val="double" w:sz="6" w:space="0" w:color="A6A6A6"/>
              <w:right w:val="double" w:sz="6" w:space="0" w:color="A6A6A6"/>
            </w:tcBorders>
          </w:tcPr>
          <w:p w14:paraId="1BA07F16" w14:textId="77777777" w:rsidR="00AF456B" w:rsidRPr="001C1503" w:rsidRDefault="00AF456B">
            <w:pPr>
              <w:pStyle w:val="Reponse"/>
              <w:rPr>
                <w:rFonts w:asciiTheme="minorHAnsi" w:hAnsiTheme="minorHAnsi"/>
                <w:sz w:val="6"/>
                <w:szCs w:val="6"/>
              </w:rPr>
            </w:pPr>
          </w:p>
        </w:tc>
      </w:tr>
    </w:tbl>
    <w:p w14:paraId="415B1293" w14:textId="77777777" w:rsidR="00AF456B" w:rsidRPr="001C1503" w:rsidRDefault="00AF456B">
      <w:pPr>
        <w:rPr>
          <w:rFonts w:asciiTheme="minorHAnsi" w:hAnsiTheme="minorHAnsi"/>
        </w:rPr>
      </w:pPr>
    </w:p>
    <w:p w14:paraId="5DE463BF" w14:textId="77777777" w:rsidR="00AF456B" w:rsidRPr="001C1503" w:rsidRDefault="00AF456B">
      <w:pPr>
        <w:rPr>
          <w:rFonts w:asciiTheme="minorHAnsi" w:hAnsiTheme="minorHAnsi"/>
        </w:rPr>
      </w:pPr>
    </w:p>
    <w:p w14:paraId="1DD38821" w14:textId="77777777" w:rsidR="00AF456B" w:rsidRPr="001C1503" w:rsidRDefault="00AF456B">
      <w:pPr>
        <w:rPr>
          <w:rFonts w:asciiTheme="minorHAnsi" w:hAnsiTheme="minorHAnsi"/>
        </w:rPr>
      </w:pPr>
    </w:p>
    <w:p w14:paraId="571A297C" w14:textId="77777777" w:rsidR="00AF456B" w:rsidRPr="001C1503" w:rsidRDefault="00AF456B">
      <w:pPr>
        <w:rPr>
          <w:rFonts w:asciiTheme="minorHAnsi" w:hAnsiTheme="minorHAnsi"/>
        </w:rPr>
      </w:pPr>
    </w:p>
    <w:tbl>
      <w:tblPr>
        <w:tblW w:w="9824"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824"/>
      </w:tblGrid>
      <w:tr w:rsidR="00AF456B" w:rsidRPr="001C1503" w14:paraId="6EE1AD6A" w14:textId="77777777" w:rsidTr="00E3021D">
        <w:trPr>
          <w:trHeight w:val="312"/>
        </w:trPr>
        <w:tc>
          <w:tcPr>
            <w:tcW w:w="9824" w:type="dxa"/>
            <w:tcBorders>
              <w:top w:val="double" w:sz="6" w:space="0" w:color="A6A6A6"/>
              <w:left w:val="double" w:sz="6" w:space="0" w:color="A6A6A6"/>
              <w:bottom w:val="single" w:sz="6" w:space="0" w:color="auto"/>
              <w:right w:val="double" w:sz="6" w:space="0" w:color="A6A6A6"/>
            </w:tcBorders>
            <w:shd w:val="clear" w:color="auto" w:fill="365F91"/>
          </w:tcPr>
          <w:p w14:paraId="21B66F89" w14:textId="77777777" w:rsidR="00AF456B" w:rsidRPr="001C1503" w:rsidRDefault="00AF456B">
            <w:pPr>
              <w:jc w:val="center"/>
              <w:rPr>
                <w:rFonts w:asciiTheme="minorHAnsi" w:hAnsiTheme="minorHAnsi"/>
                <w:bCs/>
                <w:iCs/>
                <w:color w:val="FFFFFF"/>
                <w:sz w:val="28"/>
                <w:szCs w:val="28"/>
              </w:rPr>
            </w:pPr>
            <w:r w:rsidRPr="001C1503">
              <w:rPr>
                <w:rFonts w:asciiTheme="minorHAnsi" w:hAnsiTheme="minorHAnsi"/>
                <w:bCs/>
                <w:iCs/>
                <w:color w:val="FFFFFF"/>
                <w:sz w:val="28"/>
                <w:szCs w:val="28"/>
              </w:rPr>
              <w:t>Objet du marché</w:t>
            </w:r>
          </w:p>
        </w:tc>
      </w:tr>
      <w:tr w:rsidR="00AF456B" w:rsidRPr="001C1503" w14:paraId="795ED200" w14:textId="77777777" w:rsidTr="00E3021D">
        <w:trPr>
          <w:trHeight w:val="78"/>
        </w:trPr>
        <w:tc>
          <w:tcPr>
            <w:tcW w:w="9824" w:type="dxa"/>
            <w:tcBorders>
              <w:left w:val="double" w:sz="6" w:space="0" w:color="A6A6A6"/>
              <w:right w:val="double" w:sz="6" w:space="0" w:color="A6A6A6"/>
            </w:tcBorders>
          </w:tcPr>
          <w:p w14:paraId="62C6A2C2" w14:textId="77777777" w:rsidR="00AF456B" w:rsidRPr="001C1503" w:rsidRDefault="00AF456B">
            <w:pPr>
              <w:ind w:left="567" w:right="641"/>
              <w:rPr>
                <w:rFonts w:asciiTheme="minorHAnsi" w:hAnsiTheme="minorHAnsi"/>
                <w:sz w:val="6"/>
                <w:szCs w:val="6"/>
              </w:rPr>
            </w:pPr>
          </w:p>
        </w:tc>
      </w:tr>
      <w:tr w:rsidR="00AF456B" w:rsidRPr="001C1503" w14:paraId="57FF9690" w14:textId="77777777" w:rsidTr="00E3021D">
        <w:trPr>
          <w:trHeight w:val="527"/>
        </w:trPr>
        <w:tc>
          <w:tcPr>
            <w:tcW w:w="9824" w:type="dxa"/>
            <w:tcBorders>
              <w:left w:val="double" w:sz="6" w:space="0" w:color="A6A6A6"/>
              <w:right w:val="double" w:sz="6" w:space="0" w:color="A6A6A6"/>
            </w:tcBorders>
          </w:tcPr>
          <w:p w14:paraId="45AB4EEC" w14:textId="62ABCD61" w:rsidR="00AF456B" w:rsidRPr="001C1503" w:rsidRDefault="002B7157" w:rsidP="00552EFB">
            <w:pPr>
              <w:jc w:val="center"/>
              <w:rPr>
                <w:rFonts w:asciiTheme="minorHAnsi" w:hAnsiTheme="minorHAnsi"/>
                <w:sz w:val="22"/>
                <w:szCs w:val="22"/>
              </w:rPr>
            </w:pPr>
            <w:r>
              <w:rPr>
                <w:rFonts w:asciiTheme="minorHAnsi" w:hAnsiTheme="minorHAnsi"/>
                <w:noProof/>
                <w:sz w:val="27"/>
                <w:szCs w:val="27"/>
              </w:rPr>
              <w:t>Création des VRD de la nouvelle plateforme logistique PIHEN à Rémy</w:t>
            </w:r>
          </w:p>
        </w:tc>
      </w:tr>
      <w:tr w:rsidR="00AF456B" w:rsidRPr="001C1503" w14:paraId="49AEDF2C" w14:textId="77777777" w:rsidTr="00E3021D">
        <w:trPr>
          <w:trHeight w:val="78"/>
        </w:trPr>
        <w:tc>
          <w:tcPr>
            <w:tcW w:w="9824" w:type="dxa"/>
            <w:tcBorders>
              <w:left w:val="double" w:sz="6" w:space="0" w:color="A6A6A6"/>
              <w:bottom w:val="double" w:sz="6" w:space="0" w:color="A6A6A6"/>
              <w:right w:val="double" w:sz="6" w:space="0" w:color="A6A6A6"/>
            </w:tcBorders>
          </w:tcPr>
          <w:p w14:paraId="0340028F" w14:textId="77777777" w:rsidR="00AF456B" w:rsidRPr="001C1503" w:rsidRDefault="00AF456B">
            <w:pPr>
              <w:ind w:left="567" w:right="641"/>
              <w:rPr>
                <w:rFonts w:asciiTheme="minorHAnsi" w:hAnsiTheme="minorHAnsi"/>
                <w:sz w:val="6"/>
                <w:szCs w:val="6"/>
              </w:rPr>
            </w:pPr>
          </w:p>
        </w:tc>
      </w:tr>
    </w:tbl>
    <w:p w14:paraId="54B46FCE" w14:textId="77777777" w:rsidR="00AF456B" w:rsidRPr="001C1503" w:rsidRDefault="00AF456B">
      <w:pPr>
        <w:rPr>
          <w:rFonts w:asciiTheme="minorHAnsi" w:hAnsiTheme="minorHAnsi"/>
        </w:rPr>
      </w:pPr>
    </w:p>
    <w:p w14:paraId="293213FE" w14:textId="207EA5E9" w:rsidR="00AF456B" w:rsidRPr="00096CF0" w:rsidRDefault="00096CF0" w:rsidP="00096CF0">
      <w:pPr>
        <w:jc w:val="center"/>
        <w:rPr>
          <w:rFonts w:asciiTheme="minorHAnsi" w:hAnsiTheme="minorHAnsi"/>
          <w:b/>
          <w:sz w:val="32"/>
          <w:szCs w:val="32"/>
          <w:u w:val="single"/>
        </w:rPr>
      </w:pPr>
      <w:r>
        <w:rPr>
          <w:rFonts w:asciiTheme="minorHAnsi" w:hAnsiTheme="minorHAnsi"/>
          <w:b/>
          <w:sz w:val="32"/>
          <w:szCs w:val="32"/>
          <w:u w:val="single"/>
        </w:rPr>
        <w:t>Applicable à l’ensemble des lots.</w:t>
      </w:r>
      <w:bookmarkStart w:id="1" w:name="_GoBack"/>
      <w:bookmarkEnd w:id="1"/>
    </w:p>
    <w:p w14:paraId="0135CF2B" w14:textId="77777777" w:rsidR="00AF456B" w:rsidRPr="001C1503" w:rsidRDefault="00AF456B">
      <w:pPr>
        <w:rPr>
          <w:rFonts w:asciiTheme="minorHAnsi" w:hAnsiTheme="minorHAnsi"/>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861"/>
      </w:tblGrid>
      <w:tr w:rsidR="00AF456B" w:rsidRPr="001C1503" w14:paraId="66F4647C" w14:textId="77777777" w:rsidTr="00E3021D">
        <w:trPr>
          <w:trHeight w:val="319"/>
        </w:trPr>
        <w:tc>
          <w:tcPr>
            <w:tcW w:w="9861" w:type="dxa"/>
            <w:tcBorders>
              <w:top w:val="double" w:sz="6" w:space="0" w:color="A6A6A6"/>
              <w:left w:val="double" w:sz="6" w:space="0" w:color="A6A6A6"/>
              <w:bottom w:val="single" w:sz="6" w:space="0" w:color="auto"/>
              <w:right w:val="double" w:sz="6" w:space="0" w:color="A6A6A6"/>
            </w:tcBorders>
            <w:shd w:val="clear" w:color="auto" w:fill="365F91"/>
          </w:tcPr>
          <w:p w14:paraId="08595A93" w14:textId="77777777" w:rsidR="00AF456B" w:rsidRPr="001C1503" w:rsidRDefault="00AF456B">
            <w:pPr>
              <w:jc w:val="center"/>
              <w:rPr>
                <w:rFonts w:asciiTheme="minorHAnsi" w:hAnsiTheme="minorHAnsi"/>
                <w:bCs/>
                <w:iCs/>
                <w:color w:val="FFFFFF"/>
                <w:sz w:val="28"/>
                <w:szCs w:val="28"/>
              </w:rPr>
            </w:pPr>
            <w:r w:rsidRPr="001C1503">
              <w:rPr>
                <w:rFonts w:asciiTheme="minorHAnsi" w:hAnsiTheme="minorHAnsi"/>
                <w:bCs/>
                <w:iCs/>
                <w:color w:val="FFFFFF"/>
                <w:sz w:val="28"/>
                <w:szCs w:val="28"/>
              </w:rPr>
              <w:t>Remise des offres</w:t>
            </w:r>
          </w:p>
        </w:tc>
      </w:tr>
      <w:tr w:rsidR="00AF456B" w:rsidRPr="001C1503" w14:paraId="03EA0EE5" w14:textId="77777777" w:rsidTr="00E3021D">
        <w:trPr>
          <w:trHeight w:val="60"/>
        </w:trPr>
        <w:tc>
          <w:tcPr>
            <w:tcW w:w="9861" w:type="dxa"/>
            <w:tcBorders>
              <w:left w:val="double" w:sz="6" w:space="0" w:color="A6A6A6"/>
              <w:right w:val="double" w:sz="6" w:space="0" w:color="A6A6A6"/>
            </w:tcBorders>
          </w:tcPr>
          <w:p w14:paraId="48BFDF65" w14:textId="77777777" w:rsidR="00AF456B" w:rsidRPr="001C1503" w:rsidRDefault="00AF456B">
            <w:pPr>
              <w:ind w:left="567" w:right="499"/>
              <w:rPr>
                <w:rFonts w:asciiTheme="minorHAnsi" w:hAnsiTheme="minorHAnsi"/>
                <w:sz w:val="6"/>
                <w:szCs w:val="6"/>
              </w:rPr>
            </w:pPr>
          </w:p>
        </w:tc>
      </w:tr>
      <w:tr w:rsidR="00AF456B" w:rsidRPr="001C1503" w14:paraId="5A95B2D2" w14:textId="77777777" w:rsidTr="00E3021D">
        <w:trPr>
          <w:trHeight w:val="577"/>
        </w:trPr>
        <w:tc>
          <w:tcPr>
            <w:tcW w:w="9861" w:type="dxa"/>
            <w:tcBorders>
              <w:left w:val="double" w:sz="6" w:space="0" w:color="A6A6A6"/>
              <w:right w:val="double" w:sz="6" w:space="0" w:color="A6A6A6"/>
            </w:tcBorders>
          </w:tcPr>
          <w:p w14:paraId="454A1B91" w14:textId="77777777" w:rsidR="00AF456B" w:rsidRPr="001C1503" w:rsidRDefault="00AF456B" w:rsidP="001E0151">
            <w:pPr>
              <w:ind w:left="567" w:right="499"/>
              <w:jc w:val="center"/>
              <w:rPr>
                <w:rFonts w:asciiTheme="minorHAnsi" w:hAnsiTheme="minorHAnsi"/>
                <w:b/>
                <w:bCs/>
                <w:sz w:val="24"/>
              </w:rPr>
            </w:pPr>
            <w:r w:rsidRPr="001C1503">
              <w:rPr>
                <w:rFonts w:asciiTheme="minorHAnsi" w:hAnsiTheme="minorHAnsi"/>
                <w:sz w:val="24"/>
              </w:rPr>
              <w:t>Date limite de réception </w:t>
            </w:r>
            <w:r w:rsidRPr="001C1503">
              <w:rPr>
                <w:rFonts w:asciiTheme="minorHAnsi" w:hAnsiTheme="minorHAnsi"/>
              </w:rPr>
              <w:t xml:space="preserve">: </w:t>
            </w:r>
          </w:p>
          <w:p w14:paraId="4710623E" w14:textId="5694FB61" w:rsidR="00AF456B" w:rsidRPr="001C1503" w:rsidRDefault="002B7157" w:rsidP="001E0151">
            <w:pPr>
              <w:pStyle w:val="Titre6"/>
              <w:jc w:val="center"/>
              <w:rPr>
                <w:rFonts w:asciiTheme="minorHAnsi" w:hAnsiTheme="minorHAnsi"/>
              </w:rPr>
            </w:pPr>
            <w:r>
              <w:rPr>
                <w:rFonts w:asciiTheme="minorHAnsi" w:hAnsiTheme="minorHAnsi"/>
                <w:noProof/>
              </w:rPr>
              <w:t>Vendredi 16 Juin 2017 avant 12h00</w:t>
            </w:r>
          </w:p>
        </w:tc>
      </w:tr>
      <w:tr w:rsidR="00AF456B" w:rsidRPr="001C1503" w14:paraId="04F8F9BC" w14:textId="77777777" w:rsidTr="00E3021D">
        <w:trPr>
          <w:trHeight w:val="80"/>
        </w:trPr>
        <w:tc>
          <w:tcPr>
            <w:tcW w:w="9861" w:type="dxa"/>
            <w:tcBorders>
              <w:left w:val="double" w:sz="6" w:space="0" w:color="A6A6A6"/>
              <w:bottom w:val="double" w:sz="6" w:space="0" w:color="A6A6A6"/>
              <w:right w:val="double" w:sz="6" w:space="0" w:color="A6A6A6"/>
            </w:tcBorders>
          </w:tcPr>
          <w:p w14:paraId="3BFA1B60" w14:textId="77777777" w:rsidR="00AF456B" w:rsidRPr="001C1503" w:rsidRDefault="00AF456B">
            <w:pPr>
              <w:ind w:left="567" w:right="499"/>
              <w:rPr>
                <w:rFonts w:asciiTheme="minorHAnsi" w:hAnsiTheme="minorHAnsi"/>
                <w:sz w:val="6"/>
                <w:szCs w:val="6"/>
              </w:rPr>
            </w:pPr>
          </w:p>
        </w:tc>
      </w:tr>
    </w:tbl>
    <w:p w14:paraId="5E915C30" w14:textId="77777777" w:rsidR="00AF456B" w:rsidRPr="001C1503" w:rsidRDefault="00AF456B">
      <w:pPr>
        <w:rPr>
          <w:rFonts w:asciiTheme="minorHAnsi" w:hAnsiTheme="minorHAnsi"/>
        </w:rPr>
      </w:pPr>
    </w:p>
    <w:p w14:paraId="098A94CD" w14:textId="77777777" w:rsidR="00AF456B" w:rsidRPr="001C1503" w:rsidRDefault="00AF456B">
      <w:pPr>
        <w:rPr>
          <w:rFonts w:asciiTheme="minorHAnsi" w:hAnsiTheme="minorHAnsi"/>
        </w:rPr>
      </w:pPr>
    </w:p>
    <w:p w14:paraId="247B3D83" w14:textId="77777777" w:rsidR="00AF456B" w:rsidRPr="001C1503" w:rsidRDefault="00AF456B">
      <w:pPr>
        <w:rPr>
          <w:rFonts w:asciiTheme="minorHAnsi" w:hAnsiTheme="minorHAnsi"/>
        </w:rPr>
      </w:pPr>
    </w:p>
    <w:p w14:paraId="26F3978B" w14:textId="77777777" w:rsidR="00AF456B" w:rsidRPr="001C1503" w:rsidRDefault="00AF456B">
      <w:pPr>
        <w:rPr>
          <w:rFonts w:asciiTheme="minorHAnsi" w:hAnsiTheme="minorHAnsi"/>
        </w:rPr>
      </w:pPr>
    </w:p>
    <w:p w14:paraId="6A0977E0" w14:textId="77777777" w:rsidR="00AF456B" w:rsidRPr="001C1503" w:rsidRDefault="00AF456B">
      <w:pPr>
        <w:rPr>
          <w:rFonts w:asciiTheme="minorHAnsi" w:hAnsiTheme="minorHAnsi"/>
        </w:rPr>
      </w:pPr>
    </w:p>
    <w:p w14:paraId="0848B80D" w14:textId="77777777" w:rsidR="00AF456B" w:rsidRPr="001C1503" w:rsidRDefault="00AF456B">
      <w:pPr>
        <w:rPr>
          <w:rFonts w:asciiTheme="minorHAnsi" w:hAnsiTheme="minorHAnsi"/>
        </w:rPr>
      </w:pPr>
    </w:p>
    <w:p w14:paraId="68C97EDF" w14:textId="77777777" w:rsidR="00AF456B" w:rsidRPr="001C1503" w:rsidRDefault="00AF456B">
      <w:pPr>
        <w:pStyle w:val="Cadrerelief"/>
        <w:pBdr>
          <w:top w:val="none" w:sz="0" w:space="0" w:color="auto"/>
          <w:left w:val="none" w:sz="0" w:space="0" w:color="auto"/>
          <w:bottom w:val="none" w:sz="0" w:space="0" w:color="auto"/>
          <w:right w:val="none" w:sz="0" w:space="0" w:color="auto"/>
        </w:pBdr>
        <w:ind w:right="424"/>
        <w:rPr>
          <w:rFonts w:asciiTheme="minorHAnsi" w:hAnsiTheme="minorHAnsi"/>
          <w:b/>
          <w:bCs/>
          <w:sz w:val="16"/>
          <w:szCs w:val="16"/>
        </w:rPr>
      </w:pPr>
    </w:p>
    <w:p w14:paraId="15151B0A" w14:textId="77777777" w:rsidR="00AF456B" w:rsidRPr="001C1503" w:rsidRDefault="00AF456B">
      <w:pPr>
        <w:rPr>
          <w:rFonts w:asciiTheme="minorHAnsi" w:hAnsiTheme="minorHAnsi"/>
        </w:rPr>
      </w:pPr>
    </w:p>
    <w:p w14:paraId="65BB02EE" w14:textId="77777777" w:rsidR="00AF456B" w:rsidRPr="001C1503" w:rsidRDefault="00AF456B">
      <w:pPr>
        <w:rPr>
          <w:rFonts w:asciiTheme="minorHAnsi" w:hAnsiTheme="minorHAnsi"/>
        </w:rPr>
      </w:pPr>
    </w:p>
    <w:p w14:paraId="526C5C6C" w14:textId="77777777" w:rsidR="00AF456B" w:rsidRPr="001C1503" w:rsidRDefault="00AF456B">
      <w:pPr>
        <w:rPr>
          <w:rFonts w:asciiTheme="minorHAnsi" w:hAnsiTheme="minorHAnsi"/>
        </w:rPr>
      </w:pPr>
    </w:p>
    <w:p w14:paraId="22226DA8" w14:textId="77777777" w:rsidR="00AF456B" w:rsidRPr="001C1503" w:rsidRDefault="00AF456B">
      <w:pPr>
        <w:rPr>
          <w:rFonts w:asciiTheme="minorHAnsi" w:hAnsiTheme="minorHAnsi"/>
        </w:rPr>
      </w:pPr>
    </w:p>
    <w:p w14:paraId="1DD59861" w14:textId="77777777" w:rsidR="00AF456B" w:rsidRPr="001C1503" w:rsidRDefault="00AF456B">
      <w:pPr>
        <w:rPr>
          <w:rFonts w:asciiTheme="minorHAnsi" w:hAnsiTheme="minorHAnsi"/>
        </w:rPr>
      </w:pPr>
    </w:p>
    <w:p w14:paraId="26438C9E" w14:textId="77777777" w:rsidR="00AF456B" w:rsidRPr="001C1503" w:rsidRDefault="00AF456B">
      <w:pPr>
        <w:rPr>
          <w:rFonts w:asciiTheme="minorHAnsi" w:hAnsiTheme="minorHAnsi"/>
        </w:rPr>
      </w:pPr>
    </w:p>
    <w:p w14:paraId="087658E7" w14:textId="77777777" w:rsidR="00AF456B" w:rsidRPr="001C1503" w:rsidRDefault="00AF456B">
      <w:pPr>
        <w:rPr>
          <w:rFonts w:asciiTheme="minorHAnsi" w:hAnsiTheme="minorHAnsi"/>
        </w:rPr>
      </w:pPr>
    </w:p>
    <w:p w14:paraId="3F3D3EAE" w14:textId="77777777" w:rsidR="00AF456B" w:rsidRPr="001C1503" w:rsidRDefault="00AF456B">
      <w:pPr>
        <w:rPr>
          <w:rFonts w:asciiTheme="minorHAnsi" w:hAnsiTheme="minorHAnsi"/>
        </w:rPr>
      </w:pPr>
    </w:p>
    <w:p w14:paraId="2B9A6BDC" w14:textId="77777777" w:rsidR="00AF456B" w:rsidRPr="001C1503" w:rsidRDefault="00AF456B">
      <w:pPr>
        <w:rPr>
          <w:rFonts w:asciiTheme="minorHAnsi" w:hAnsiTheme="minorHAnsi"/>
        </w:rPr>
      </w:pPr>
    </w:p>
    <w:p w14:paraId="5E2897CF" w14:textId="77777777" w:rsidR="00AF456B" w:rsidRPr="001C1503" w:rsidRDefault="00AF456B">
      <w:pPr>
        <w:rPr>
          <w:rFonts w:asciiTheme="minorHAnsi" w:hAnsiTheme="minorHAnsi"/>
        </w:rPr>
      </w:pPr>
    </w:p>
    <w:p w14:paraId="5654C593" w14:textId="77777777" w:rsidR="00AF456B" w:rsidRPr="001C1503" w:rsidRDefault="00AF456B">
      <w:pPr>
        <w:rPr>
          <w:rFonts w:asciiTheme="minorHAnsi" w:hAnsiTheme="minorHAnsi"/>
        </w:rPr>
      </w:pPr>
    </w:p>
    <w:p w14:paraId="0D2C8F64" w14:textId="77777777" w:rsidR="00AF456B" w:rsidRPr="001C1503" w:rsidRDefault="00AF456B">
      <w:pPr>
        <w:rPr>
          <w:rFonts w:asciiTheme="minorHAnsi" w:hAnsiTheme="minorHAnsi"/>
        </w:rPr>
      </w:pPr>
    </w:p>
    <w:p w14:paraId="0185B3E4" w14:textId="77777777" w:rsidR="00AF456B" w:rsidRPr="001C1503" w:rsidRDefault="00AF456B">
      <w:pPr>
        <w:rPr>
          <w:rFonts w:asciiTheme="minorHAnsi" w:hAnsiTheme="minorHAnsi"/>
        </w:rPr>
      </w:pPr>
    </w:p>
    <w:p w14:paraId="0152ED07" w14:textId="77777777" w:rsidR="00AF456B" w:rsidRPr="001C1503" w:rsidRDefault="00AF456B">
      <w:pPr>
        <w:rPr>
          <w:rFonts w:asciiTheme="minorHAnsi" w:hAnsiTheme="minorHAnsi"/>
        </w:rPr>
      </w:pPr>
    </w:p>
    <w:p w14:paraId="3CAD39EA" w14:textId="77777777" w:rsidR="00AF456B" w:rsidRPr="001C1503" w:rsidRDefault="00AF456B" w:rsidP="000459B8">
      <w:pPr>
        <w:jc w:val="center"/>
        <w:rPr>
          <w:rFonts w:asciiTheme="minorHAnsi" w:hAnsiTheme="minorHAnsi"/>
          <w:color w:val="C0504D"/>
          <w:sz w:val="24"/>
        </w:rPr>
      </w:pPr>
    </w:p>
    <w:tbl>
      <w:tblPr>
        <w:tblpPr w:leftFromText="141" w:rightFromText="141" w:vertAnchor="text" w:horzAnchor="margin" w:tblpY="-429"/>
        <w:tblW w:w="9793" w:type="dxa"/>
        <w:tblBorders>
          <w:top w:val="single" w:sz="24" w:space="0" w:color="A6A6A6"/>
          <w:left w:val="single" w:sz="24" w:space="0" w:color="A6A6A6"/>
          <w:bottom w:val="single" w:sz="24" w:space="0" w:color="A6A6A6"/>
          <w:right w:val="single" w:sz="24" w:space="0" w:color="A6A6A6"/>
          <w:insideH w:val="single" w:sz="24" w:space="0" w:color="A6A6A6"/>
          <w:insideV w:val="single" w:sz="24" w:space="0" w:color="A6A6A6"/>
        </w:tblBorders>
        <w:tblLayout w:type="fixed"/>
        <w:tblCellMar>
          <w:left w:w="70" w:type="dxa"/>
          <w:right w:w="70" w:type="dxa"/>
        </w:tblCellMar>
        <w:tblLook w:val="0000" w:firstRow="0" w:lastRow="0" w:firstColumn="0" w:lastColumn="0" w:noHBand="0" w:noVBand="0"/>
      </w:tblPr>
      <w:tblGrid>
        <w:gridCol w:w="9793"/>
      </w:tblGrid>
      <w:tr w:rsidR="00AF456B" w:rsidRPr="001C1503" w14:paraId="53427170" w14:textId="77777777" w:rsidTr="00E3021D">
        <w:trPr>
          <w:trHeight w:val="1334"/>
        </w:trPr>
        <w:tc>
          <w:tcPr>
            <w:tcW w:w="9793" w:type="dxa"/>
            <w:shd w:val="clear" w:color="auto" w:fill="365F91"/>
          </w:tcPr>
          <w:p w14:paraId="5C93A53E" w14:textId="77777777" w:rsidR="00AF456B" w:rsidRPr="001C1503" w:rsidRDefault="00AF456B" w:rsidP="00E3021D">
            <w:pPr>
              <w:jc w:val="center"/>
              <w:rPr>
                <w:rFonts w:asciiTheme="minorHAnsi" w:hAnsiTheme="minorHAnsi"/>
              </w:rPr>
            </w:pPr>
          </w:p>
          <w:p w14:paraId="27371032" w14:textId="77777777" w:rsidR="00AF456B" w:rsidRPr="001C1503" w:rsidRDefault="00AF456B" w:rsidP="00E3021D">
            <w:pPr>
              <w:jc w:val="center"/>
              <w:rPr>
                <w:rFonts w:asciiTheme="minorHAnsi" w:hAnsiTheme="minorHAnsi"/>
                <w:b/>
                <w:color w:val="FFFFFF"/>
                <w:sz w:val="44"/>
              </w:rPr>
            </w:pPr>
            <w:r w:rsidRPr="001C1503">
              <w:rPr>
                <w:rFonts w:asciiTheme="minorHAnsi" w:hAnsiTheme="minorHAnsi"/>
                <w:b/>
                <w:color w:val="FFFFFF"/>
                <w:sz w:val="44"/>
              </w:rPr>
              <w:t>Cahier des Clauses</w:t>
            </w:r>
          </w:p>
          <w:p w14:paraId="06750B62" w14:textId="77777777" w:rsidR="00AF456B" w:rsidRPr="001C1503" w:rsidRDefault="00AF456B" w:rsidP="00E3021D">
            <w:pPr>
              <w:jc w:val="center"/>
              <w:rPr>
                <w:rFonts w:asciiTheme="minorHAnsi" w:hAnsiTheme="minorHAnsi"/>
                <w:b/>
                <w:color w:val="FFFFFF"/>
                <w:sz w:val="44"/>
              </w:rPr>
            </w:pPr>
            <w:r w:rsidRPr="001C1503">
              <w:rPr>
                <w:rFonts w:asciiTheme="minorHAnsi" w:hAnsiTheme="minorHAnsi"/>
                <w:b/>
                <w:color w:val="FFFFFF"/>
                <w:sz w:val="44"/>
              </w:rPr>
              <w:t>Administratives Particulières</w:t>
            </w:r>
          </w:p>
        </w:tc>
      </w:tr>
    </w:tbl>
    <w:p w14:paraId="590C66F1" w14:textId="164D9405" w:rsidR="00A05065" w:rsidRDefault="001C1503">
      <w:pPr>
        <w:pStyle w:val="TM1"/>
        <w:tabs>
          <w:tab w:val="right" w:leader="dot" w:pos="9769"/>
        </w:tabs>
        <w:rPr>
          <w:rFonts w:asciiTheme="minorHAnsi" w:eastAsiaTheme="minorEastAsia" w:hAnsiTheme="minorHAnsi" w:cstheme="minorBidi"/>
          <w:b w:val="0"/>
          <w:noProof/>
          <w:color w:val="auto"/>
          <w:sz w:val="22"/>
          <w:szCs w:val="22"/>
        </w:rPr>
      </w:pPr>
      <w:r>
        <w:rPr>
          <w:b w:val="0"/>
        </w:rPr>
        <w:fldChar w:fldCharType="begin"/>
      </w:r>
      <w:r>
        <w:rPr>
          <w:b w:val="0"/>
        </w:rPr>
        <w:instrText xml:space="preserve"> TOC \o "1-3" </w:instrText>
      </w:r>
      <w:r>
        <w:rPr>
          <w:b w:val="0"/>
        </w:rPr>
        <w:fldChar w:fldCharType="separate"/>
      </w:r>
      <w:r w:rsidR="00A05065" w:rsidRPr="006978A6">
        <w:rPr>
          <w:rFonts w:asciiTheme="minorHAnsi" w:hAnsiTheme="minorHAnsi"/>
          <w:noProof/>
          <w:color w:val="FFFFFF"/>
        </w:rPr>
        <w:t>ARTICLE 1. OBJET - INTERVENANTS - DISPOSITIONS GENERALES</w:t>
      </w:r>
      <w:r w:rsidR="00A05065">
        <w:rPr>
          <w:noProof/>
        </w:rPr>
        <w:tab/>
      </w:r>
      <w:r w:rsidR="00A05065">
        <w:rPr>
          <w:noProof/>
        </w:rPr>
        <w:fldChar w:fldCharType="begin"/>
      </w:r>
      <w:r w:rsidR="00A05065">
        <w:rPr>
          <w:noProof/>
        </w:rPr>
        <w:instrText xml:space="preserve"> PAGEREF _Toc482906269 \h </w:instrText>
      </w:r>
      <w:r w:rsidR="00A05065">
        <w:rPr>
          <w:noProof/>
        </w:rPr>
      </w:r>
      <w:r w:rsidR="00A05065">
        <w:rPr>
          <w:noProof/>
        </w:rPr>
        <w:fldChar w:fldCharType="separate"/>
      </w:r>
      <w:r w:rsidR="00A05065">
        <w:rPr>
          <w:noProof/>
        </w:rPr>
        <w:t>4</w:t>
      </w:r>
      <w:r w:rsidR="00A05065">
        <w:rPr>
          <w:noProof/>
        </w:rPr>
        <w:fldChar w:fldCharType="end"/>
      </w:r>
    </w:p>
    <w:p w14:paraId="4BD610DA" w14:textId="558096F2" w:rsidR="00A05065" w:rsidRDefault="00A05065">
      <w:pPr>
        <w:pStyle w:val="TM2"/>
        <w:tabs>
          <w:tab w:val="right" w:leader="dot" w:pos="9769"/>
        </w:tabs>
        <w:rPr>
          <w:rFonts w:eastAsiaTheme="minorEastAsia" w:cstheme="minorBidi"/>
          <w:noProof/>
        </w:rPr>
      </w:pPr>
      <w:r w:rsidRPr="006978A6">
        <w:rPr>
          <w:noProof/>
          <w:color w:val="365F91"/>
        </w:rPr>
        <w:t>1-1. Objet du marché - Domicile du titulaire</w:t>
      </w:r>
      <w:r>
        <w:rPr>
          <w:noProof/>
        </w:rPr>
        <w:tab/>
      </w:r>
      <w:r>
        <w:rPr>
          <w:noProof/>
        </w:rPr>
        <w:fldChar w:fldCharType="begin"/>
      </w:r>
      <w:r>
        <w:rPr>
          <w:noProof/>
        </w:rPr>
        <w:instrText xml:space="preserve"> PAGEREF _Toc482906270 \h </w:instrText>
      </w:r>
      <w:r>
        <w:rPr>
          <w:noProof/>
        </w:rPr>
      </w:r>
      <w:r>
        <w:rPr>
          <w:noProof/>
        </w:rPr>
        <w:fldChar w:fldCharType="separate"/>
      </w:r>
      <w:r>
        <w:rPr>
          <w:noProof/>
        </w:rPr>
        <w:t>4</w:t>
      </w:r>
      <w:r>
        <w:rPr>
          <w:noProof/>
        </w:rPr>
        <w:fldChar w:fldCharType="end"/>
      </w:r>
    </w:p>
    <w:p w14:paraId="6E516B36" w14:textId="09BA454D" w:rsidR="00A05065" w:rsidRDefault="00A05065">
      <w:pPr>
        <w:pStyle w:val="TM2"/>
        <w:tabs>
          <w:tab w:val="right" w:leader="dot" w:pos="9769"/>
        </w:tabs>
        <w:rPr>
          <w:rFonts w:eastAsiaTheme="minorEastAsia" w:cstheme="minorBidi"/>
          <w:noProof/>
        </w:rPr>
      </w:pPr>
      <w:r w:rsidRPr="006978A6">
        <w:rPr>
          <w:noProof/>
          <w:color w:val="365F91"/>
        </w:rPr>
        <w:t>1-2. Décomposition en tranches et en lots</w:t>
      </w:r>
      <w:r>
        <w:rPr>
          <w:noProof/>
        </w:rPr>
        <w:tab/>
      </w:r>
      <w:r>
        <w:rPr>
          <w:noProof/>
        </w:rPr>
        <w:fldChar w:fldCharType="begin"/>
      </w:r>
      <w:r>
        <w:rPr>
          <w:noProof/>
        </w:rPr>
        <w:instrText xml:space="preserve"> PAGEREF _Toc482906271 \h </w:instrText>
      </w:r>
      <w:r>
        <w:rPr>
          <w:noProof/>
        </w:rPr>
      </w:r>
      <w:r>
        <w:rPr>
          <w:noProof/>
        </w:rPr>
        <w:fldChar w:fldCharType="separate"/>
      </w:r>
      <w:r>
        <w:rPr>
          <w:noProof/>
        </w:rPr>
        <w:t>4</w:t>
      </w:r>
      <w:r>
        <w:rPr>
          <w:noProof/>
        </w:rPr>
        <w:fldChar w:fldCharType="end"/>
      </w:r>
    </w:p>
    <w:p w14:paraId="448AE5A9" w14:textId="46206B93" w:rsidR="00A05065" w:rsidRDefault="00A05065">
      <w:pPr>
        <w:pStyle w:val="TM2"/>
        <w:tabs>
          <w:tab w:val="right" w:leader="dot" w:pos="9769"/>
        </w:tabs>
        <w:rPr>
          <w:rFonts w:eastAsiaTheme="minorEastAsia" w:cstheme="minorBidi"/>
          <w:noProof/>
        </w:rPr>
      </w:pPr>
      <w:r w:rsidRPr="006978A6">
        <w:rPr>
          <w:noProof/>
          <w:color w:val="365F91"/>
        </w:rPr>
        <w:t>1-3. Intervenants</w:t>
      </w:r>
      <w:r>
        <w:rPr>
          <w:noProof/>
        </w:rPr>
        <w:tab/>
      </w:r>
      <w:r>
        <w:rPr>
          <w:noProof/>
        </w:rPr>
        <w:fldChar w:fldCharType="begin"/>
      </w:r>
      <w:r>
        <w:rPr>
          <w:noProof/>
        </w:rPr>
        <w:instrText xml:space="preserve"> PAGEREF _Toc482906272 \h </w:instrText>
      </w:r>
      <w:r>
        <w:rPr>
          <w:noProof/>
        </w:rPr>
      </w:r>
      <w:r>
        <w:rPr>
          <w:noProof/>
        </w:rPr>
        <w:fldChar w:fldCharType="separate"/>
      </w:r>
      <w:r>
        <w:rPr>
          <w:noProof/>
        </w:rPr>
        <w:t>4</w:t>
      </w:r>
      <w:r>
        <w:rPr>
          <w:noProof/>
        </w:rPr>
        <w:fldChar w:fldCharType="end"/>
      </w:r>
    </w:p>
    <w:p w14:paraId="1F9965BB" w14:textId="3C1F038A" w:rsidR="00A05065" w:rsidRDefault="00A05065">
      <w:pPr>
        <w:pStyle w:val="TM2"/>
        <w:tabs>
          <w:tab w:val="right" w:leader="dot" w:pos="9769"/>
        </w:tabs>
        <w:rPr>
          <w:rFonts w:eastAsiaTheme="minorEastAsia" w:cstheme="minorBidi"/>
          <w:noProof/>
        </w:rPr>
      </w:pPr>
      <w:r w:rsidRPr="006978A6">
        <w:rPr>
          <w:noProof/>
          <w:color w:val="365F91"/>
        </w:rPr>
        <w:t>1-4. Travaux intéressant la Défense - Obligation de discrétion</w:t>
      </w:r>
      <w:r>
        <w:rPr>
          <w:noProof/>
        </w:rPr>
        <w:tab/>
      </w:r>
      <w:r>
        <w:rPr>
          <w:noProof/>
        </w:rPr>
        <w:fldChar w:fldCharType="begin"/>
      </w:r>
      <w:r>
        <w:rPr>
          <w:noProof/>
        </w:rPr>
        <w:instrText xml:space="preserve"> PAGEREF _Toc482906273 \h </w:instrText>
      </w:r>
      <w:r>
        <w:rPr>
          <w:noProof/>
        </w:rPr>
      </w:r>
      <w:r>
        <w:rPr>
          <w:noProof/>
        </w:rPr>
        <w:fldChar w:fldCharType="separate"/>
      </w:r>
      <w:r>
        <w:rPr>
          <w:noProof/>
        </w:rPr>
        <w:t>5</w:t>
      </w:r>
      <w:r>
        <w:rPr>
          <w:noProof/>
        </w:rPr>
        <w:fldChar w:fldCharType="end"/>
      </w:r>
    </w:p>
    <w:p w14:paraId="5AE06889" w14:textId="4546D642" w:rsidR="00A05065" w:rsidRDefault="00A05065">
      <w:pPr>
        <w:pStyle w:val="TM2"/>
        <w:tabs>
          <w:tab w:val="right" w:leader="dot" w:pos="9769"/>
        </w:tabs>
        <w:rPr>
          <w:rFonts w:eastAsiaTheme="minorEastAsia" w:cstheme="minorBidi"/>
          <w:noProof/>
        </w:rPr>
      </w:pPr>
      <w:r w:rsidRPr="006978A6">
        <w:rPr>
          <w:noProof/>
          <w:color w:val="365F91"/>
        </w:rPr>
        <w:t>1-5. Contrôle des prix de revient</w:t>
      </w:r>
      <w:r>
        <w:rPr>
          <w:noProof/>
        </w:rPr>
        <w:tab/>
      </w:r>
      <w:r>
        <w:rPr>
          <w:noProof/>
        </w:rPr>
        <w:fldChar w:fldCharType="begin"/>
      </w:r>
      <w:r>
        <w:rPr>
          <w:noProof/>
        </w:rPr>
        <w:instrText xml:space="preserve"> PAGEREF _Toc482906274 \h </w:instrText>
      </w:r>
      <w:r>
        <w:rPr>
          <w:noProof/>
        </w:rPr>
      </w:r>
      <w:r>
        <w:rPr>
          <w:noProof/>
        </w:rPr>
        <w:fldChar w:fldCharType="separate"/>
      </w:r>
      <w:r>
        <w:rPr>
          <w:noProof/>
        </w:rPr>
        <w:t>5</w:t>
      </w:r>
      <w:r>
        <w:rPr>
          <w:noProof/>
        </w:rPr>
        <w:fldChar w:fldCharType="end"/>
      </w:r>
    </w:p>
    <w:p w14:paraId="6E17330C" w14:textId="4FE65A4C" w:rsidR="00A05065" w:rsidRDefault="00A05065">
      <w:pPr>
        <w:pStyle w:val="TM2"/>
        <w:tabs>
          <w:tab w:val="right" w:leader="dot" w:pos="9769"/>
        </w:tabs>
        <w:rPr>
          <w:rFonts w:eastAsiaTheme="minorEastAsia" w:cstheme="minorBidi"/>
          <w:noProof/>
        </w:rPr>
      </w:pPr>
      <w:r w:rsidRPr="006978A6">
        <w:rPr>
          <w:noProof/>
          <w:color w:val="365F91"/>
        </w:rPr>
        <w:t>1-6. Dispositions générales</w:t>
      </w:r>
      <w:r>
        <w:rPr>
          <w:noProof/>
        </w:rPr>
        <w:tab/>
      </w:r>
      <w:r>
        <w:rPr>
          <w:noProof/>
        </w:rPr>
        <w:fldChar w:fldCharType="begin"/>
      </w:r>
      <w:r>
        <w:rPr>
          <w:noProof/>
        </w:rPr>
        <w:instrText xml:space="preserve"> PAGEREF _Toc482906275 \h </w:instrText>
      </w:r>
      <w:r>
        <w:rPr>
          <w:noProof/>
        </w:rPr>
      </w:r>
      <w:r>
        <w:rPr>
          <w:noProof/>
        </w:rPr>
        <w:fldChar w:fldCharType="separate"/>
      </w:r>
      <w:r>
        <w:rPr>
          <w:noProof/>
        </w:rPr>
        <w:t>5</w:t>
      </w:r>
      <w:r>
        <w:rPr>
          <w:noProof/>
        </w:rPr>
        <w:fldChar w:fldCharType="end"/>
      </w:r>
    </w:p>
    <w:p w14:paraId="0B0E470D" w14:textId="46E48EC3" w:rsidR="00A05065" w:rsidRDefault="00A05065">
      <w:pPr>
        <w:pStyle w:val="TM1"/>
        <w:tabs>
          <w:tab w:val="right" w:leader="dot" w:pos="9769"/>
        </w:tabs>
        <w:rPr>
          <w:rFonts w:asciiTheme="minorHAnsi" w:eastAsiaTheme="minorEastAsia" w:hAnsiTheme="minorHAnsi" w:cstheme="minorBidi"/>
          <w:b w:val="0"/>
          <w:noProof/>
          <w:color w:val="auto"/>
          <w:sz w:val="22"/>
          <w:szCs w:val="22"/>
        </w:rPr>
      </w:pPr>
      <w:r w:rsidRPr="006978A6">
        <w:rPr>
          <w:rFonts w:asciiTheme="minorHAnsi" w:hAnsiTheme="minorHAnsi"/>
          <w:noProof/>
          <w:color w:val="FFFFFF"/>
        </w:rPr>
        <w:t>ARTICLE 2. PIECES CONSTITUTIVES DU MARCHE</w:t>
      </w:r>
      <w:r>
        <w:rPr>
          <w:noProof/>
        </w:rPr>
        <w:tab/>
      </w:r>
      <w:r>
        <w:rPr>
          <w:noProof/>
        </w:rPr>
        <w:fldChar w:fldCharType="begin"/>
      </w:r>
      <w:r>
        <w:rPr>
          <w:noProof/>
        </w:rPr>
        <w:instrText xml:space="preserve"> PAGEREF _Toc482906276 \h </w:instrText>
      </w:r>
      <w:r>
        <w:rPr>
          <w:noProof/>
        </w:rPr>
      </w:r>
      <w:r>
        <w:rPr>
          <w:noProof/>
        </w:rPr>
        <w:fldChar w:fldCharType="separate"/>
      </w:r>
      <w:r>
        <w:rPr>
          <w:noProof/>
        </w:rPr>
        <w:t>6</w:t>
      </w:r>
      <w:r>
        <w:rPr>
          <w:noProof/>
        </w:rPr>
        <w:fldChar w:fldCharType="end"/>
      </w:r>
    </w:p>
    <w:p w14:paraId="3DC88295" w14:textId="16C6404E" w:rsidR="00A05065" w:rsidRDefault="00A05065">
      <w:pPr>
        <w:pStyle w:val="TM2"/>
        <w:tabs>
          <w:tab w:val="right" w:leader="dot" w:pos="9769"/>
        </w:tabs>
        <w:rPr>
          <w:rFonts w:eastAsiaTheme="minorEastAsia" w:cstheme="minorBidi"/>
          <w:noProof/>
        </w:rPr>
      </w:pPr>
      <w:r w:rsidRPr="006978A6">
        <w:rPr>
          <w:noProof/>
          <w:color w:val="365F91"/>
        </w:rPr>
        <w:t>2.1 Pièces particulières :</w:t>
      </w:r>
      <w:r>
        <w:rPr>
          <w:noProof/>
        </w:rPr>
        <w:tab/>
      </w:r>
      <w:r>
        <w:rPr>
          <w:noProof/>
        </w:rPr>
        <w:fldChar w:fldCharType="begin"/>
      </w:r>
      <w:r>
        <w:rPr>
          <w:noProof/>
        </w:rPr>
        <w:instrText xml:space="preserve"> PAGEREF _Toc482906277 \h </w:instrText>
      </w:r>
      <w:r>
        <w:rPr>
          <w:noProof/>
        </w:rPr>
      </w:r>
      <w:r>
        <w:rPr>
          <w:noProof/>
        </w:rPr>
        <w:fldChar w:fldCharType="separate"/>
      </w:r>
      <w:r>
        <w:rPr>
          <w:noProof/>
        </w:rPr>
        <w:t>6</w:t>
      </w:r>
      <w:r>
        <w:rPr>
          <w:noProof/>
        </w:rPr>
        <w:fldChar w:fldCharType="end"/>
      </w:r>
    </w:p>
    <w:p w14:paraId="50466532" w14:textId="3D696635" w:rsidR="00A05065" w:rsidRDefault="00A05065">
      <w:pPr>
        <w:pStyle w:val="TM2"/>
        <w:tabs>
          <w:tab w:val="right" w:leader="dot" w:pos="9769"/>
        </w:tabs>
        <w:rPr>
          <w:rFonts w:eastAsiaTheme="minorEastAsia" w:cstheme="minorBidi"/>
          <w:noProof/>
        </w:rPr>
      </w:pPr>
      <w:r w:rsidRPr="006978A6">
        <w:rPr>
          <w:noProof/>
          <w:color w:val="365F91"/>
        </w:rPr>
        <w:t>2.2 Pièces générales :</w:t>
      </w:r>
      <w:r>
        <w:rPr>
          <w:noProof/>
        </w:rPr>
        <w:tab/>
      </w:r>
      <w:r>
        <w:rPr>
          <w:noProof/>
        </w:rPr>
        <w:fldChar w:fldCharType="begin"/>
      </w:r>
      <w:r>
        <w:rPr>
          <w:noProof/>
        </w:rPr>
        <w:instrText xml:space="preserve"> PAGEREF _Toc482906278 \h </w:instrText>
      </w:r>
      <w:r>
        <w:rPr>
          <w:noProof/>
        </w:rPr>
      </w:r>
      <w:r>
        <w:rPr>
          <w:noProof/>
        </w:rPr>
        <w:fldChar w:fldCharType="separate"/>
      </w:r>
      <w:r>
        <w:rPr>
          <w:noProof/>
        </w:rPr>
        <w:t>6</w:t>
      </w:r>
      <w:r>
        <w:rPr>
          <w:noProof/>
        </w:rPr>
        <w:fldChar w:fldCharType="end"/>
      </w:r>
    </w:p>
    <w:p w14:paraId="37A50B8D" w14:textId="4FB32AC0" w:rsidR="00A05065" w:rsidRDefault="00A05065">
      <w:pPr>
        <w:pStyle w:val="TM1"/>
        <w:tabs>
          <w:tab w:val="right" w:leader="dot" w:pos="9769"/>
        </w:tabs>
        <w:rPr>
          <w:rFonts w:asciiTheme="minorHAnsi" w:eastAsiaTheme="minorEastAsia" w:hAnsiTheme="minorHAnsi" w:cstheme="minorBidi"/>
          <w:b w:val="0"/>
          <w:noProof/>
          <w:color w:val="auto"/>
          <w:sz w:val="22"/>
          <w:szCs w:val="22"/>
        </w:rPr>
      </w:pPr>
      <w:r w:rsidRPr="006978A6">
        <w:rPr>
          <w:rFonts w:asciiTheme="minorHAnsi" w:hAnsiTheme="minorHAnsi"/>
          <w:noProof/>
          <w:color w:val="FFFFFF"/>
        </w:rPr>
        <w:t>ARTICLE 3.  PRIX ET MODE D'EVALUATION DES OUVRAGES VARIATION DANS LES PRIX - REGLEMENT DES COMPTES</w:t>
      </w:r>
      <w:r>
        <w:rPr>
          <w:noProof/>
        </w:rPr>
        <w:tab/>
      </w:r>
      <w:r>
        <w:rPr>
          <w:noProof/>
        </w:rPr>
        <w:fldChar w:fldCharType="begin"/>
      </w:r>
      <w:r>
        <w:rPr>
          <w:noProof/>
        </w:rPr>
        <w:instrText xml:space="preserve"> PAGEREF _Toc482906279 \h </w:instrText>
      </w:r>
      <w:r>
        <w:rPr>
          <w:noProof/>
        </w:rPr>
      </w:r>
      <w:r>
        <w:rPr>
          <w:noProof/>
        </w:rPr>
        <w:fldChar w:fldCharType="separate"/>
      </w:r>
      <w:r>
        <w:rPr>
          <w:noProof/>
        </w:rPr>
        <w:t>7</w:t>
      </w:r>
      <w:r>
        <w:rPr>
          <w:noProof/>
        </w:rPr>
        <w:fldChar w:fldCharType="end"/>
      </w:r>
    </w:p>
    <w:p w14:paraId="51B8F8A3" w14:textId="0E6D448B" w:rsidR="00A05065" w:rsidRDefault="00A05065">
      <w:pPr>
        <w:pStyle w:val="TM2"/>
        <w:tabs>
          <w:tab w:val="right" w:leader="dot" w:pos="9769"/>
        </w:tabs>
        <w:rPr>
          <w:rFonts w:eastAsiaTheme="minorEastAsia" w:cstheme="minorBidi"/>
          <w:noProof/>
        </w:rPr>
      </w:pPr>
      <w:r w:rsidRPr="006978A6">
        <w:rPr>
          <w:noProof/>
          <w:color w:val="365F91"/>
        </w:rPr>
        <w:t>3-1. Tranche(s) conditionnelle(s)</w:t>
      </w:r>
      <w:r>
        <w:rPr>
          <w:noProof/>
        </w:rPr>
        <w:tab/>
      </w:r>
      <w:r>
        <w:rPr>
          <w:noProof/>
        </w:rPr>
        <w:fldChar w:fldCharType="begin"/>
      </w:r>
      <w:r>
        <w:rPr>
          <w:noProof/>
        </w:rPr>
        <w:instrText xml:space="preserve"> PAGEREF _Toc482906280 \h </w:instrText>
      </w:r>
      <w:r>
        <w:rPr>
          <w:noProof/>
        </w:rPr>
      </w:r>
      <w:r>
        <w:rPr>
          <w:noProof/>
        </w:rPr>
        <w:fldChar w:fldCharType="separate"/>
      </w:r>
      <w:r>
        <w:rPr>
          <w:noProof/>
        </w:rPr>
        <w:t>7</w:t>
      </w:r>
      <w:r>
        <w:rPr>
          <w:noProof/>
        </w:rPr>
        <w:fldChar w:fldCharType="end"/>
      </w:r>
    </w:p>
    <w:p w14:paraId="40276BF1" w14:textId="2E61B4E1" w:rsidR="00A05065" w:rsidRDefault="00A05065">
      <w:pPr>
        <w:pStyle w:val="TM2"/>
        <w:tabs>
          <w:tab w:val="right" w:leader="dot" w:pos="9769"/>
        </w:tabs>
        <w:rPr>
          <w:rFonts w:eastAsiaTheme="minorEastAsia" w:cstheme="minorBidi"/>
          <w:noProof/>
        </w:rPr>
      </w:pPr>
      <w:r w:rsidRPr="006978A6">
        <w:rPr>
          <w:noProof/>
          <w:color w:val="365F91"/>
        </w:rPr>
        <w:t>3-2. Contenu des prix - Mode d'évaluation des ouvrages et de règlement des comptes.</w:t>
      </w:r>
      <w:r>
        <w:rPr>
          <w:noProof/>
        </w:rPr>
        <w:tab/>
      </w:r>
      <w:r>
        <w:rPr>
          <w:noProof/>
        </w:rPr>
        <w:fldChar w:fldCharType="begin"/>
      </w:r>
      <w:r>
        <w:rPr>
          <w:noProof/>
        </w:rPr>
        <w:instrText xml:space="preserve"> PAGEREF _Toc482906281 \h </w:instrText>
      </w:r>
      <w:r>
        <w:rPr>
          <w:noProof/>
        </w:rPr>
      </w:r>
      <w:r>
        <w:rPr>
          <w:noProof/>
        </w:rPr>
        <w:fldChar w:fldCharType="separate"/>
      </w:r>
      <w:r>
        <w:rPr>
          <w:noProof/>
        </w:rPr>
        <w:t>7</w:t>
      </w:r>
      <w:r>
        <w:rPr>
          <w:noProof/>
        </w:rPr>
        <w:fldChar w:fldCharType="end"/>
      </w:r>
    </w:p>
    <w:p w14:paraId="4364D784" w14:textId="5033B39B" w:rsidR="00A05065" w:rsidRDefault="00A05065">
      <w:pPr>
        <w:pStyle w:val="TM2"/>
        <w:tabs>
          <w:tab w:val="right" w:leader="dot" w:pos="9769"/>
        </w:tabs>
        <w:rPr>
          <w:rFonts w:eastAsiaTheme="minorEastAsia" w:cstheme="minorBidi"/>
          <w:noProof/>
        </w:rPr>
      </w:pPr>
      <w:r w:rsidRPr="006978A6">
        <w:rPr>
          <w:noProof/>
          <w:color w:val="365F91"/>
        </w:rPr>
        <w:t>3-3. Variation dans les prix</w:t>
      </w:r>
      <w:r>
        <w:rPr>
          <w:noProof/>
        </w:rPr>
        <w:tab/>
      </w:r>
      <w:r>
        <w:rPr>
          <w:noProof/>
        </w:rPr>
        <w:fldChar w:fldCharType="begin"/>
      </w:r>
      <w:r>
        <w:rPr>
          <w:noProof/>
        </w:rPr>
        <w:instrText xml:space="preserve"> PAGEREF _Toc482906282 \h </w:instrText>
      </w:r>
      <w:r>
        <w:rPr>
          <w:noProof/>
        </w:rPr>
      </w:r>
      <w:r>
        <w:rPr>
          <w:noProof/>
        </w:rPr>
        <w:fldChar w:fldCharType="separate"/>
      </w:r>
      <w:r>
        <w:rPr>
          <w:noProof/>
        </w:rPr>
        <w:t>8</w:t>
      </w:r>
      <w:r>
        <w:rPr>
          <w:noProof/>
        </w:rPr>
        <w:fldChar w:fldCharType="end"/>
      </w:r>
    </w:p>
    <w:p w14:paraId="0EACAA10" w14:textId="1C0F9DC2" w:rsidR="00A05065" w:rsidRDefault="00A05065">
      <w:pPr>
        <w:pStyle w:val="TM2"/>
        <w:tabs>
          <w:tab w:val="right" w:leader="dot" w:pos="9769"/>
        </w:tabs>
        <w:rPr>
          <w:rFonts w:eastAsiaTheme="minorEastAsia" w:cstheme="minorBidi"/>
          <w:noProof/>
        </w:rPr>
      </w:pPr>
      <w:r w:rsidRPr="006978A6">
        <w:rPr>
          <w:noProof/>
          <w:color w:val="365F91"/>
        </w:rPr>
        <w:t>3-4. Paiement des cotraitants et des sous-traitants</w:t>
      </w:r>
      <w:r>
        <w:rPr>
          <w:noProof/>
        </w:rPr>
        <w:tab/>
      </w:r>
      <w:r>
        <w:rPr>
          <w:noProof/>
        </w:rPr>
        <w:fldChar w:fldCharType="begin"/>
      </w:r>
      <w:r>
        <w:rPr>
          <w:noProof/>
        </w:rPr>
        <w:instrText xml:space="preserve"> PAGEREF _Toc482906283 \h </w:instrText>
      </w:r>
      <w:r>
        <w:rPr>
          <w:noProof/>
        </w:rPr>
      </w:r>
      <w:r>
        <w:rPr>
          <w:noProof/>
        </w:rPr>
        <w:fldChar w:fldCharType="separate"/>
      </w:r>
      <w:r>
        <w:rPr>
          <w:noProof/>
        </w:rPr>
        <w:t>9</w:t>
      </w:r>
      <w:r>
        <w:rPr>
          <w:noProof/>
        </w:rPr>
        <w:fldChar w:fldCharType="end"/>
      </w:r>
    </w:p>
    <w:p w14:paraId="1104E9C1" w14:textId="3689CBF2" w:rsidR="00A05065" w:rsidRDefault="00A05065">
      <w:pPr>
        <w:pStyle w:val="TM1"/>
        <w:tabs>
          <w:tab w:val="right" w:leader="dot" w:pos="9769"/>
        </w:tabs>
        <w:rPr>
          <w:rFonts w:asciiTheme="minorHAnsi" w:eastAsiaTheme="minorEastAsia" w:hAnsiTheme="minorHAnsi" w:cstheme="minorBidi"/>
          <w:b w:val="0"/>
          <w:noProof/>
          <w:color w:val="auto"/>
          <w:sz w:val="22"/>
          <w:szCs w:val="22"/>
        </w:rPr>
      </w:pPr>
      <w:r w:rsidRPr="006978A6">
        <w:rPr>
          <w:rFonts w:asciiTheme="minorHAnsi" w:hAnsiTheme="minorHAnsi"/>
          <w:noProof/>
          <w:color w:val="FFFFFF"/>
        </w:rPr>
        <w:t>ARTICLE 4. DELAI DE REALISATION - PENALITES, PRIMES ET RETENUES</w:t>
      </w:r>
      <w:r>
        <w:rPr>
          <w:noProof/>
        </w:rPr>
        <w:tab/>
      </w:r>
      <w:r>
        <w:rPr>
          <w:noProof/>
        </w:rPr>
        <w:fldChar w:fldCharType="begin"/>
      </w:r>
      <w:r>
        <w:rPr>
          <w:noProof/>
        </w:rPr>
        <w:instrText xml:space="preserve"> PAGEREF _Toc482906284 \h </w:instrText>
      </w:r>
      <w:r>
        <w:rPr>
          <w:noProof/>
        </w:rPr>
      </w:r>
      <w:r>
        <w:rPr>
          <w:noProof/>
        </w:rPr>
        <w:fldChar w:fldCharType="separate"/>
      </w:r>
      <w:r>
        <w:rPr>
          <w:noProof/>
        </w:rPr>
        <w:t>9</w:t>
      </w:r>
      <w:r>
        <w:rPr>
          <w:noProof/>
        </w:rPr>
        <w:fldChar w:fldCharType="end"/>
      </w:r>
    </w:p>
    <w:p w14:paraId="04883E99" w14:textId="45ECF716" w:rsidR="00A05065" w:rsidRDefault="00A05065">
      <w:pPr>
        <w:pStyle w:val="TM2"/>
        <w:tabs>
          <w:tab w:val="right" w:leader="dot" w:pos="9769"/>
        </w:tabs>
        <w:rPr>
          <w:rFonts w:eastAsiaTheme="minorEastAsia" w:cstheme="minorBidi"/>
          <w:noProof/>
        </w:rPr>
      </w:pPr>
      <w:r w:rsidRPr="006978A6">
        <w:rPr>
          <w:noProof/>
          <w:color w:val="365F91"/>
        </w:rPr>
        <w:t>4-1. Délai de réalisation</w:t>
      </w:r>
      <w:r>
        <w:rPr>
          <w:noProof/>
        </w:rPr>
        <w:tab/>
      </w:r>
      <w:r>
        <w:rPr>
          <w:noProof/>
        </w:rPr>
        <w:fldChar w:fldCharType="begin"/>
      </w:r>
      <w:r>
        <w:rPr>
          <w:noProof/>
        </w:rPr>
        <w:instrText xml:space="preserve"> PAGEREF _Toc482906285 \h </w:instrText>
      </w:r>
      <w:r>
        <w:rPr>
          <w:noProof/>
        </w:rPr>
      </w:r>
      <w:r>
        <w:rPr>
          <w:noProof/>
        </w:rPr>
        <w:fldChar w:fldCharType="separate"/>
      </w:r>
      <w:r>
        <w:rPr>
          <w:noProof/>
        </w:rPr>
        <w:t>9</w:t>
      </w:r>
      <w:r>
        <w:rPr>
          <w:noProof/>
        </w:rPr>
        <w:fldChar w:fldCharType="end"/>
      </w:r>
    </w:p>
    <w:p w14:paraId="79D630DF" w14:textId="7A38907E" w:rsidR="00A05065" w:rsidRDefault="00A05065">
      <w:pPr>
        <w:pStyle w:val="TM2"/>
        <w:tabs>
          <w:tab w:val="right" w:leader="dot" w:pos="9769"/>
        </w:tabs>
        <w:rPr>
          <w:rFonts w:eastAsiaTheme="minorEastAsia" w:cstheme="minorBidi"/>
          <w:noProof/>
        </w:rPr>
      </w:pPr>
      <w:r w:rsidRPr="006978A6">
        <w:rPr>
          <w:noProof/>
          <w:color w:val="365F91"/>
        </w:rPr>
        <w:t>4-3. Pénalités pour retard d'exécution - Primes d'avance</w:t>
      </w:r>
      <w:r>
        <w:rPr>
          <w:noProof/>
        </w:rPr>
        <w:tab/>
      </w:r>
      <w:r>
        <w:rPr>
          <w:noProof/>
        </w:rPr>
        <w:fldChar w:fldCharType="begin"/>
      </w:r>
      <w:r>
        <w:rPr>
          <w:noProof/>
        </w:rPr>
        <w:instrText xml:space="preserve"> PAGEREF _Toc482906286 \h </w:instrText>
      </w:r>
      <w:r>
        <w:rPr>
          <w:noProof/>
        </w:rPr>
      </w:r>
      <w:r>
        <w:rPr>
          <w:noProof/>
        </w:rPr>
        <w:fldChar w:fldCharType="separate"/>
      </w:r>
      <w:r>
        <w:rPr>
          <w:noProof/>
        </w:rPr>
        <w:t>9</w:t>
      </w:r>
      <w:r>
        <w:rPr>
          <w:noProof/>
        </w:rPr>
        <w:fldChar w:fldCharType="end"/>
      </w:r>
    </w:p>
    <w:p w14:paraId="291DCB2E" w14:textId="27BDABBA" w:rsidR="00A05065" w:rsidRDefault="00A05065">
      <w:pPr>
        <w:pStyle w:val="TM1"/>
        <w:tabs>
          <w:tab w:val="right" w:leader="dot" w:pos="9769"/>
        </w:tabs>
        <w:rPr>
          <w:rFonts w:asciiTheme="minorHAnsi" w:eastAsiaTheme="minorEastAsia" w:hAnsiTheme="minorHAnsi" w:cstheme="minorBidi"/>
          <w:b w:val="0"/>
          <w:noProof/>
          <w:color w:val="auto"/>
          <w:sz w:val="22"/>
          <w:szCs w:val="22"/>
        </w:rPr>
      </w:pPr>
      <w:r w:rsidRPr="006978A6">
        <w:rPr>
          <w:rFonts w:asciiTheme="minorHAnsi" w:hAnsiTheme="minorHAnsi"/>
          <w:noProof/>
          <w:color w:val="FFFFFF"/>
        </w:rPr>
        <w:t>ARTICLE 6. PROVENANCE, QUALITE, CONTROLE ET PRISE EN CHARGE DES MATERIAUX ET PRODUITS</w:t>
      </w:r>
      <w:r>
        <w:rPr>
          <w:noProof/>
        </w:rPr>
        <w:tab/>
      </w:r>
      <w:r>
        <w:rPr>
          <w:noProof/>
        </w:rPr>
        <w:fldChar w:fldCharType="begin"/>
      </w:r>
      <w:r>
        <w:rPr>
          <w:noProof/>
        </w:rPr>
        <w:instrText xml:space="preserve"> PAGEREF _Toc482906287 \h </w:instrText>
      </w:r>
      <w:r>
        <w:rPr>
          <w:noProof/>
        </w:rPr>
      </w:r>
      <w:r>
        <w:rPr>
          <w:noProof/>
        </w:rPr>
        <w:fldChar w:fldCharType="separate"/>
      </w:r>
      <w:r>
        <w:rPr>
          <w:noProof/>
        </w:rPr>
        <w:t>10</w:t>
      </w:r>
      <w:r>
        <w:rPr>
          <w:noProof/>
        </w:rPr>
        <w:fldChar w:fldCharType="end"/>
      </w:r>
    </w:p>
    <w:p w14:paraId="77087A66" w14:textId="2F4285B6" w:rsidR="00A05065" w:rsidRDefault="00A05065">
      <w:pPr>
        <w:pStyle w:val="TM2"/>
        <w:tabs>
          <w:tab w:val="right" w:leader="dot" w:pos="9769"/>
        </w:tabs>
        <w:rPr>
          <w:rFonts w:eastAsiaTheme="minorEastAsia" w:cstheme="minorBidi"/>
          <w:noProof/>
        </w:rPr>
      </w:pPr>
      <w:r w:rsidRPr="006978A6">
        <w:rPr>
          <w:noProof/>
          <w:color w:val="365F91"/>
        </w:rPr>
        <w:t>6-1. Provenance des matériaux et produits.</w:t>
      </w:r>
      <w:r>
        <w:rPr>
          <w:noProof/>
        </w:rPr>
        <w:tab/>
      </w:r>
      <w:r>
        <w:rPr>
          <w:noProof/>
        </w:rPr>
        <w:fldChar w:fldCharType="begin"/>
      </w:r>
      <w:r>
        <w:rPr>
          <w:noProof/>
        </w:rPr>
        <w:instrText xml:space="preserve"> PAGEREF _Toc482906288 \h </w:instrText>
      </w:r>
      <w:r>
        <w:rPr>
          <w:noProof/>
        </w:rPr>
      </w:r>
      <w:r>
        <w:rPr>
          <w:noProof/>
        </w:rPr>
        <w:fldChar w:fldCharType="separate"/>
      </w:r>
      <w:r>
        <w:rPr>
          <w:noProof/>
        </w:rPr>
        <w:t>10</w:t>
      </w:r>
      <w:r>
        <w:rPr>
          <w:noProof/>
        </w:rPr>
        <w:fldChar w:fldCharType="end"/>
      </w:r>
    </w:p>
    <w:p w14:paraId="1B4CA154" w14:textId="336F0836" w:rsidR="00A05065" w:rsidRDefault="00A05065">
      <w:pPr>
        <w:pStyle w:val="TM2"/>
        <w:tabs>
          <w:tab w:val="right" w:leader="dot" w:pos="9769"/>
        </w:tabs>
        <w:rPr>
          <w:rFonts w:eastAsiaTheme="minorEastAsia" w:cstheme="minorBidi"/>
          <w:noProof/>
        </w:rPr>
      </w:pPr>
      <w:r w:rsidRPr="006978A6">
        <w:rPr>
          <w:noProof/>
          <w:color w:val="365F91"/>
        </w:rPr>
        <w:t>6-2. Mise à disposition de carrières ou lieux d'emprunt</w:t>
      </w:r>
      <w:r>
        <w:rPr>
          <w:noProof/>
        </w:rPr>
        <w:tab/>
      </w:r>
      <w:r>
        <w:rPr>
          <w:noProof/>
        </w:rPr>
        <w:fldChar w:fldCharType="begin"/>
      </w:r>
      <w:r>
        <w:rPr>
          <w:noProof/>
        </w:rPr>
        <w:instrText xml:space="preserve"> PAGEREF _Toc482906289 \h </w:instrText>
      </w:r>
      <w:r>
        <w:rPr>
          <w:noProof/>
        </w:rPr>
      </w:r>
      <w:r>
        <w:rPr>
          <w:noProof/>
        </w:rPr>
        <w:fldChar w:fldCharType="separate"/>
      </w:r>
      <w:r>
        <w:rPr>
          <w:noProof/>
        </w:rPr>
        <w:t>10</w:t>
      </w:r>
      <w:r>
        <w:rPr>
          <w:noProof/>
        </w:rPr>
        <w:fldChar w:fldCharType="end"/>
      </w:r>
    </w:p>
    <w:p w14:paraId="65D5DA2C" w14:textId="1DA2779B" w:rsidR="00A05065" w:rsidRDefault="00A05065">
      <w:pPr>
        <w:pStyle w:val="TM2"/>
        <w:tabs>
          <w:tab w:val="right" w:leader="dot" w:pos="9769"/>
        </w:tabs>
        <w:rPr>
          <w:rFonts w:eastAsiaTheme="minorEastAsia" w:cstheme="minorBidi"/>
          <w:noProof/>
        </w:rPr>
      </w:pPr>
      <w:r w:rsidRPr="006978A6">
        <w:rPr>
          <w:noProof/>
          <w:color w:val="365F91"/>
        </w:rPr>
        <w:t>6-3. Caractéristiques, qualités, vérifications, essais et épreuves des matériaux et produits</w:t>
      </w:r>
      <w:r>
        <w:rPr>
          <w:noProof/>
        </w:rPr>
        <w:tab/>
      </w:r>
      <w:r>
        <w:rPr>
          <w:noProof/>
        </w:rPr>
        <w:fldChar w:fldCharType="begin"/>
      </w:r>
      <w:r>
        <w:rPr>
          <w:noProof/>
        </w:rPr>
        <w:instrText xml:space="preserve"> PAGEREF _Toc482906290 \h </w:instrText>
      </w:r>
      <w:r>
        <w:rPr>
          <w:noProof/>
        </w:rPr>
      </w:r>
      <w:r>
        <w:rPr>
          <w:noProof/>
        </w:rPr>
        <w:fldChar w:fldCharType="separate"/>
      </w:r>
      <w:r>
        <w:rPr>
          <w:noProof/>
        </w:rPr>
        <w:t>10</w:t>
      </w:r>
      <w:r>
        <w:rPr>
          <w:noProof/>
        </w:rPr>
        <w:fldChar w:fldCharType="end"/>
      </w:r>
    </w:p>
    <w:p w14:paraId="581FAED6" w14:textId="5E7A3318" w:rsidR="00A05065" w:rsidRDefault="00A05065">
      <w:pPr>
        <w:pStyle w:val="TM2"/>
        <w:tabs>
          <w:tab w:val="right" w:leader="dot" w:pos="9769"/>
        </w:tabs>
        <w:rPr>
          <w:rFonts w:eastAsiaTheme="minorEastAsia" w:cstheme="minorBidi"/>
          <w:noProof/>
        </w:rPr>
      </w:pPr>
      <w:r w:rsidRPr="006978A6">
        <w:rPr>
          <w:noProof/>
          <w:color w:val="365F91"/>
        </w:rPr>
        <w:t>6-4. Prise en charge, manutention et conservation par le titulaire des matériaux et produits fournis par le maître de l'ouvrage.</w:t>
      </w:r>
      <w:r>
        <w:rPr>
          <w:noProof/>
        </w:rPr>
        <w:tab/>
      </w:r>
      <w:r>
        <w:rPr>
          <w:noProof/>
        </w:rPr>
        <w:fldChar w:fldCharType="begin"/>
      </w:r>
      <w:r>
        <w:rPr>
          <w:noProof/>
        </w:rPr>
        <w:instrText xml:space="preserve"> PAGEREF _Toc482906291 \h </w:instrText>
      </w:r>
      <w:r>
        <w:rPr>
          <w:noProof/>
        </w:rPr>
      </w:r>
      <w:r>
        <w:rPr>
          <w:noProof/>
        </w:rPr>
        <w:fldChar w:fldCharType="separate"/>
      </w:r>
      <w:r>
        <w:rPr>
          <w:noProof/>
        </w:rPr>
        <w:t>11</w:t>
      </w:r>
      <w:r>
        <w:rPr>
          <w:noProof/>
        </w:rPr>
        <w:fldChar w:fldCharType="end"/>
      </w:r>
    </w:p>
    <w:p w14:paraId="52833450" w14:textId="04149496" w:rsidR="00A05065" w:rsidRDefault="00A05065">
      <w:pPr>
        <w:pStyle w:val="TM1"/>
        <w:tabs>
          <w:tab w:val="right" w:leader="dot" w:pos="9769"/>
        </w:tabs>
        <w:rPr>
          <w:rFonts w:asciiTheme="minorHAnsi" w:eastAsiaTheme="minorEastAsia" w:hAnsiTheme="minorHAnsi" w:cstheme="minorBidi"/>
          <w:b w:val="0"/>
          <w:noProof/>
          <w:color w:val="auto"/>
          <w:sz w:val="22"/>
          <w:szCs w:val="22"/>
        </w:rPr>
      </w:pPr>
      <w:r w:rsidRPr="006978A6">
        <w:rPr>
          <w:rFonts w:asciiTheme="minorHAnsi" w:hAnsiTheme="minorHAnsi"/>
          <w:noProof/>
          <w:color w:val="FFFFFF"/>
        </w:rPr>
        <w:t>ARTICLE 7. IMPLANTATION DES OUVRAGES</w:t>
      </w:r>
      <w:r>
        <w:rPr>
          <w:noProof/>
        </w:rPr>
        <w:tab/>
      </w:r>
      <w:r>
        <w:rPr>
          <w:noProof/>
        </w:rPr>
        <w:fldChar w:fldCharType="begin"/>
      </w:r>
      <w:r>
        <w:rPr>
          <w:noProof/>
        </w:rPr>
        <w:instrText xml:space="preserve"> PAGEREF _Toc482906292 \h </w:instrText>
      </w:r>
      <w:r>
        <w:rPr>
          <w:noProof/>
        </w:rPr>
      </w:r>
      <w:r>
        <w:rPr>
          <w:noProof/>
        </w:rPr>
        <w:fldChar w:fldCharType="separate"/>
      </w:r>
      <w:r>
        <w:rPr>
          <w:noProof/>
        </w:rPr>
        <w:t>11</w:t>
      </w:r>
      <w:r>
        <w:rPr>
          <w:noProof/>
        </w:rPr>
        <w:fldChar w:fldCharType="end"/>
      </w:r>
    </w:p>
    <w:p w14:paraId="0E7AC279" w14:textId="675984A8" w:rsidR="00A05065" w:rsidRDefault="00A05065">
      <w:pPr>
        <w:pStyle w:val="TM2"/>
        <w:tabs>
          <w:tab w:val="right" w:leader="dot" w:pos="9769"/>
        </w:tabs>
        <w:rPr>
          <w:rFonts w:eastAsiaTheme="minorEastAsia" w:cstheme="minorBidi"/>
          <w:noProof/>
        </w:rPr>
      </w:pPr>
      <w:r w:rsidRPr="006978A6">
        <w:rPr>
          <w:noProof/>
          <w:color w:val="365F91"/>
        </w:rPr>
        <w:t>7-1. Piquetage général</w:t>
      </w:r>
      <w:r>
        <w:rPr>
          <w:noProof/>
        </w:rPr>
        <w:tab/>
      </w:r>
      <w:r>
        <w:rPr>
          <w:noProof/>
        </w:rPr>
        <w:fldChar w:fldCharType="begin"/>
      </w:r>
      <w:r>
        <w:rPr>
          <w:noProof/>
        </w:rPr>
        <w:instrText xml:space="preserve"> PAGEREF _Toc482906293 \h </w:instrText>
      </w:r>
      <w:r>
        <w:rPr>
          <w:noProof/>
        </w:rPr>
      </w:r>
      <w:r>
        <w:rPr>
          <w:noProof/>
        </w:rPr>
        <w:fldChar w:fldCharType="separate"/>
      </w:r>
      <w:r>
        <w:rPr>
          <w:noProof/>
        </w:rPr>
        <w:t>11</w:t>
      </w:r>
      <w:r>
        <w:rPr>
          <w:noProof/>
        </w:rPr>
        <w:fldChar w:fldCharType="end"/>
      </w:r>
    </w:p>
    <w:p w14:paraId="16835488" w14:textId="3B9B4C72" w:rsidR="00A05065" w:rsidRDefault="00A05065">
      <w:pPr>
        <w:pStyle w:val="TM2"/>
        <w:tabs>
          <w:tab w:val="right" w:leader="dot" w:pos="9769"/>
        </w:tabs>
        <w:rPr>
          <w:rFonts w:eastAsiaTheme="minorEastAsia" w:cstheme="minorBidi"/>
          <w:noProof/>
        </w:rPr>
      </w:pPr>
      <w:r w:rsidRPr="006978A6">
        <w:rPr>
          <w:noProof/>
          <w:color w:val="365F91"/>
        </w:rPr>
        <w:t>7-2. Piquetage spécial des ouvrages souterrains ou enterrés</w:t>
      </w:r>
      <w:r>
        <w:rPr>
          <w:noProof/>
        </w:rPr>
        <w:tab/>
      </w:r>
      <w:r>
        <w:rPr>
          <w:noProof/>
        </w:rPr>
        <w:fldChar w:fldCharType="begin"/>
      </w:r>
      <w:r>
        <w:rPr>
          <w:noProof/>
        </w:rPr>
        <w:instrText xml:space="preserve"> PAGEREF _Toc482906294 \h </w:instrText>
      </w:r>
      <w:r>
        <w:rPr>
          <w:noProof/>
        </w:rPr>
      </w:r>
      <w:r>
        <w:rPr>
          <w:noProof/>
        </w:rPr>
        <w:fldChar w:fldCharType="separate"/>
      </w:r>
      <w:r>
        <w:rPr>
          <w:noProof/>
        </w:rPr>
        <w:t>11</w:t>
      </w:r>
      <w:r>
        <w:rPr>
          <w:noProof/>
        </w:rPr>
        <w:fldChar w:fldCharType="end"/>
      </w:r>
    </w:p>
    <w:p w14:paraId="474E9E34" w14:textId="26493993" w:rsidR="00A05065" w:rsidRDefault="00A05065">
      <w:pPr>
        <w:pStyle w:val="TM1"/>
        <w:tabs>
          <w:tab w:val="right" w:leader="dot" w:pos="9769"/>
        </w:tabs>
        <w:rPr>
          <w:rFonts w:asciiTheme="minorHAnsi" w:eastAsiaTheme="minorEastAsia" w:hAnsiTheme="minorHAnsi" w:cstheme="minorBidi"/>
          <w:b w:val="0"/>
          <w:noProof/>
          <w:color w:val="auto"/>
          <w:sz w:val="22"/>
          <w:szCs w:val="22"/>
        </w:rPr>
      </w:pPr>
      <w:r w:rsidRPr="006978A6">
        <w:rPr>
          <w:rFonts w:asciiTheme="minorHAnsi" w:hAnsiTheme="minorHAnsi"/>
          <w:noProof/>
          <w:color w:val="FFFFFF"/>
        </w:rPr>
        <w:t>ARTICLE 8. PREPARATION, COORDINATION ET EXECUTION DES TRAVAUX</w:t>
      </w:r>
      <w:r>
        <w:rPr>
          <w:noProof/>
        </w:rPr>
        <w:tab/>
      </w:r>
      <w:r>
        <w:rPr>
          <w:noProof/>
        </w:rPr>
        <w:fldChar w:fldCharType="begin"/>
      </w:r>
      <w:r>
        <w:rPr>
          <w:noProof/>
        </w:rPr>
        <w:instrText xml:space="preserve"> PAGEREF _Toc482906295 \h </w:instrText>
      </w:r>
      <w:r>
        <w:rPr>
          <w:noProof/>
        </w:rPr>
      </w:r>
      <w:r>
        <w:rPr>
          <w:noProof/>
        </w:rPr>
        <w:fldChar w:fldCharType="separate"/>
      </w:r>
      <w:r>
        <w:rPr>
          <w:noProof/>
        </w:rPr>
        <w:t>11</w:t>
      </w:r>
      <w:r>
        <w:rPr>
          <w:noProof/>
        </w:rPr>
        <w:fldChar w:fldCharType="end"/>
      </w:r>
    </w:p>
    <w:p w14:paraId="2E17FE98" w14:textId="01CE7CDB" w:rsidR="00A05065" w:rsidRDefault="00A05065">
      <w:pPr>
        <w:pStyle w:val="TM2"/>
        <w:tabs>
          <w:tab w:val="right" w:leader="dot" w:pos="9769"/>
        </w:tabs>
        <w:rPr>
          <w:rFonts w:eastAsiaTheme="minorEastAsia" w:cstheme="minorBidi"/>
          <w:noProof/>
        </w:rPr>
      </w:pPr>
      <w:r w:rsidRPr="006978A6">
        <w:rPr>
          <w:noProof/>
          <w:color w:val="365F91"/>
        </w:rPr>
        <w:t>8-1. Période de préparation - Programme d'exécution des travaux</w:t>
      </w:r>
      <w:r>
        <w:rPr>
          <w:noProof/>
        </w:rPr>
        <w:tab/>
      </w:r>
      <w:r>
        <w:rPr>
          <w:noProof/>
        </w:rPr>
        <w:fldChar w:fldCharType="begin"/>
      </w:r>
      <w:r>
        <w:rPr>
          <w:noProof/>
        </w:rPr>
        <w:instrText xml:space="preserve"> PAGEREF _Toc482906296 \h </w:instrText>
      </w:r>
      <w:r>
        <w:rPr>
          <w:noProof/>
        </w:rPr>
      </w:r>
      <w:r>
        <w:rPr>
          <w:noProof/>
        </w:rPr>
        <w:fldChar w:fldCharType="separate"/>
      </w:r>
      <w:r>
        <w:rPr>
          <w:noProof/>
        </w:rPr>
        <w:t>11</w:t>
      </w:r>
      <w:r>
        <w:rPr>
          <w:noProof/>
        </w:rPr>
        <w:fldChar w:fldCharType="end"/>
      </w:r>
    </w:p>
    <w:p w14:paraId="698ECE8E" w14:textId="4A7B2C75" w:rsidR="00A05065" w:rsidRDefault="00A05065">
      <w:pPr>
        <w:pStyle w:val="TM2"/>
        <w:tabs>
          <w:tab w:val="right" w:leader="dot" w:pos="9769"/>
        </w:tabs>
        <w:rPr>
          <w:rFonts w:eastAsiaTheme="minorEastAsia" w:cstheme="minorBidi"/>
          <w:noProof/>
        </w:rPr>
      </w:pPr>
      <w:r w:rsidRPr="006978A6">
        <w:rPr>
          <w:noProof/>
          <w:color w:val="365F91"/>
        </w:rPr>
        <w:t>8-2. Etudes d'exécution des ouvrages</w:t>
      </w:r>
      <w:r>
        <w:rPr>
          <w:noProof/>
        </w:rPr>
        <w:tab/>
      </w:r>
      <w:r>
        <w:rPr>
          <w:noProof/>
        </w:rPr>
        <w:fldChar w:fldCharType="begin"/>
      </w:r>
      <w:r>
        <w:rPr>
          <w:noProof/>
        </w:rPr>
        <w:instrText xml:space="preserve"> PAGEREF _Toc482906297 \h </w:instrText>
      </w:r>
      <w:r>
        <w:rPr>
          <w:noProof/>
        </w:rPr>
      </w:r>
      <w:r>
        <w:rPr>
          <w:noProof/>
        </w:rPr>
        <w:fldChar w:fldCharType="separate"/>
      </w:r>
      <w:r>
        <w:rPr>
          <w:noProof/>
        </w:rPr>
        <w:t>11</w:t>
      </w:r>
      <w:r>
        <w:rPr>
          <w:noProof/>
        </w:rPr>
        <w:fldChar w:fldCharType="end"/>
      </w:r>
    </w:p>
    <w:p w14:paraId="2697066A" w14:textId="60FE47CD" w:rsidR="00A05065" w:rsidRDefault="00A05065">
      <w:pPr>
        <w:pStyle w:val="TM2"/>
        <w:tabs>
          <w:tab w:val="right" w:leader="dot" w:pos="9769"/>
        </w:tabs>
        <w:rPr>
          <w:rFonts w:eastAsiaTheme="minorEastAsia" w:cstheme="minorBidi"/>
          <w:noProof/>
        </w:rPr>
      </w:pPr>
      <w:r w:rsidRPr="006978A6">
        <w:rPr>
          <w:noProof/>
          <w:color w:val="365F91"/>
        </w:rPr>
        <w:t>8-3. Echantillons - Notices techniques - Procès verbal d'agrément</w:t>
      </w:r>
      <w:r>
        <w:rPr>
          <w:noProof/>
        </w:rPr>
        <w:tab/>
      </w:r>
      <w:r>
        <w:rPr>
          <w:noProof/>
        </w:rPr>
        <w:fldChar w:fldCharType="begin"/>
      </w:r>
      <w:r>
        <w:rPr>
          <w:noProof/>
        </w:rPr>
        <w:instrText xml:space="preserve"> PAGEREF _Toc482906298 \h </w:instrText>
      </w:r>
      <w:r>
        <w:rPr>
          <w:noProof/>
        </w:rPr>
      </w:r>
      <w:r>
        <w:rPr>
          <w:noProof/>
        </w:rPr>
        <w:fldChar w:fldCharType="separate"/>
      </w:r>
      <w:r>
        <w:rPr>
          <w:noProof/>
        </w:rPr>
        <w:t>11</w:t>
      </w:r>
      <w:r>
        <w:rPr>
          <w:noProof/>
        </w:rPr>
        <w:fldChar w:fldCharType="end"/>
      </w:r>
    </w:p>
    <w:p w14:paraId="0ADDC868" w14:textId="6A1B3A4B" w:rsidR="00A05065" w:rsidRDefault="00A05065">
      <w:pPr>
        <w:pStyle w:val="TM2"/>
        <w:tabs>
          <w:tab w:val="right" w:leader="dot" w:pos="9769"/>
        </w:tabs>
        <w:rPr>
          <w:rFonts w:eastAsiaTheme="minorEastAsia" w:cstheme="minorBidi"/>
          <w:noProof/>
        </w:rPr>
      </w:pPr>
      <w:r w:rsidRPr="006978A6">
        <w:rPr>
          <w:noProof/>
          <w:color w:val="365F91"/>
        </w:rPr>
        <w:t>8-4. Installation, organisation, sécurité et hygiène des chantiers</w:t>
      </w:r>
      <w:r>
        <w:rPr>
          <w:noProof/>
        </w:rPr>
        <w:tab/>
      </w:r>
      <w:r>
        <w:rPr>
          <w:noProof/>
        </w:rPr>
        <w:fldChar w:fldCharType="begin"/>
      </w:r>
      <w:r>
        <w:rPr>
          <w:noProof/>
        </w:rPr>
        <w:instrText xml:space="preserve"> PAGEREF _Toc482906299 \h </w:instrText>
      </w:r>
      <w:r>
        <w:rPr>
          <w:noProof/>
        </w:rPr>
      </w:r>
      <w:r>
        <w:rPr>
          <w:noProof/>
        </w:rPr>
        <w:fldChar w:fldCharType="separate"/>
      </w:r>
      <w:r>
        <w:rPr>
          <w:noProof/>
        </w:rPr>
        <w:t>11</w:t>
      </w:r>
      <w:r>
        <w:rPr>
          <w:noProof/>
        </w:rPr>
        <w:fldChar w:fldCharType="end"/>
      </w:r>
    </w:p>
    <w:p w14:paraId="795E0496" w14:textId="66DB7827" w:rsidR="00A05065" w:rsidRDefault="00A05065">
      <w:pPr>
        <w:pStyle w:val="TM1"/>
        <w:tabs>
          <w:tab w:val="right" w:leader="dot" w:pos="9769"/>
        </w:tabs>
        <w:rPr>
          <w:rFonts w:asciiTheme="minorHAnsi" w:eastAsiaTheme="minorEastAsia" w:hAnsiTheme="minorHAnsi" w:cstheme="minorBidi"/>
          <w:b w:val="0"/>
          <w:noProof/>
          <w:color w:val="auto"/>
          <w:sz w:val="22"/>
          <w:szCs w:val="22"/>
        </w:rPr>
      </w:pPr>
      <w:r w:rsidRPr="006978A6">
        <w:rPr>
          <w:rFonts w:asciiTheme="minorHAnsi" w:hAnsiTheme="minorHAnsi"/>
          <w:noProof/>
          <w:color w:val="FFFFFF"/>
        </w:rPr>
        <w:t>ARTICLE 9. CONTROLES ET RECEPTIONS DES TRAVAUX</w:t>
      </w:r>
      <w:r>
        <w:rPr>
          <w:noProof/>
        </w:rPr>
        <w:tab/>
      </w:r>
      <w:r>
        <w:rPr>
          <w:noProof/>
        </w:rPr>
        <w:fldChar w:fldCharType="begin"/>
      </w:r>
      <w:r>
        <w:rPr>
          <w:noProof/>
        </w:rPr>
        <w:instrText xml:space="preserve"> PAGEREF _Toc482906300 \h </w:instrText>
      </w:r>
      <w:r>
        <w:rPr>
          <w:noProof/>
        </w:rPr>
      </w:r>
      <w:r>
        <w:rPr>
          <w:noProof/>
        </w:rPr>
        <w:fldChar w:fldCharType="separate"/>
      </w:r>
      <w:r>
        <w:rPr>
          <w:noProof/>
        </w:rPr>
        <w:t>13</w:t>
      </w:r>
      <w:r>
        <w:rPr>
          <w:noProof/>
        </w:rPr>
        <w:fldChar w:fldCharType="end"/>
      </w:r>
    </w:p>
    <w:p w14:paraId="26E2E149" w14:textId="550C5468" w:rsidR="00A05065" w:rsidRDefault="00A05065">
      <w:pPr>
        <w:pStyle w:val="TM2"/>
        <w:tabs>
          <w:tab w:val="right" w:leader="dot" w:pos="9769"/>
        </w:tabs>
        <w:rPr>
          <w:rFonts w:eastAsiaTheme="minorEastAsia" w:cstheme="minorBidi"/>
          <w:noProof/>
        </w:rPr>
      </w:pPr>
      <w:r w:rsidRPr="006978A6">
        <w:rPr>
          <w:noProof/>
          <w:color w:val="365F91"/>
        </w:rPr>
        <w:t>9-1. Essais et contrôles des ouvrages en cours de travaux</w:t>
      </w:r>
      <w:r>
        <w:rPr>
          <w:noProof/>
        </w:rPr>
        <w:tab/>
      </w:r>
      <w:r>
        <w:rPr>
          <w:noProof/>
        </w:rPr>
        <w:fldChar w:fldCharType="begin"/>
      </w:r>
      <w:r>
        <w:rPr>
          <w:noProof/>
        </w:rPr>
        <w:instrText xml:space="preserve"> PAGEREF _Toc482906301 \h </w:instrText>
      </w:r>
      <w:r>
        <w:rPr>
          <w:noProof/>
        </w:rPr>
      </w:r>
      <w:r>
        <w:rPr>
          <w:noProof/>
        </w:rPr>
        <w:fldChar w:fldCharType="separate"/>
      </w:r>
      <w:r>
        <w:rPr>
          <w:noProof/>
        </w:rPr>
        <w:t>13</w:t>
      </w:r>
      <w:r>
        <w:rPr>
          <w:noProof/>
        </w:rPr>
        <w:fldChar w:fldCharType="end"/>
      </w:r>
    </w:p>
    <w:p w14:paraId="68E96B7C" w14:textId="39B98472" w:rsidR="00A05065" w:rsidRDefault="00A05065">
      <w:pPr>
        <w:pStyle w:val="TM2"/>
        <w:tabs>
          <w:tab w:val="right" w:leader="dot" w:pos="9769"/>
        </w:tabs>
        <w:rPr>
          <w:rFonts w:eastAsiaTheme="minorEastAsia" w:cstheme="minorBidi"/>
          <w:noProof/>
        </w:rPr>
      </w:pPr>
      <w:r w:rsidRPr="006978A6">
        <w:rPr>
          <w:noProof/>
          <w:color w:val="365F91"/>
        </w:rPr>
        <w:t>9.2. Réception</w:t>
      </w:r>
      <w:r>
        <w:rPr>
          <w:noProof/>
        </w:rPr>
        <w:tab/>
      </w:r>
      <w:r>
        <w:rPr>
          <w:noProof/>
        </w:rPr>
        <w:fldChar w:fldCharType="begin"/>
      </w:r>
      <w:r>
        <w:rPr>
          <w:noProof/>
        </w:rPr>
        <w:instrText xml:space="preserve"> PAGEREF _Toc482906302 \h </w:instrText>
      </w:r>
      <w:r>
        <w:rPr>
          <w:noProof/>
        </w:rPr>
      </w:r>
      <w:r>
        <w:rPr>
          <w:noProof/>
        </w:rPr>
        <w:fldChar w:fldCharType="separate"/>
      </w:r>
      <w:r>
        <w:rPr>
          <w:noProof/>
        </w:rPr>
        <w:t>13</w:t>
      </w:r>
      <w:r>
        <w:rPr>
          <w:noProof/>
        </w:rPr>
        <w:fldChar w:fldCharType="end"/>
      </w:r>
    </w:p>
    <w:p w14:paraId="5DCD5634" w14:textId="6E6D0272" w:rsidR="00A05065" w:rsidRDefault="00A05065">
      <w:pPr>
        <w:pStyle w:val="TM2"/>
        <w:tabs>
          <w:tab w:val="right" w:leader="dot" w:pos="9769"/>
        </w:tabs>
        <w:rPr>
          <w:rFonts w:eastAsiaTheme="minorEastAsia" w:cstheme="minorBidi"/>
          <w:noProof/>
        </w:rPr>
      </w:pPr>
      <w:r w:rsidRPr="006978A6">
        <w:rPr>
          <w:noProof/>
          <w:color w:val="365F91"/>
        </w:rPr>
        <w:t>9-3. Prise de possession anticipée de certains ouvrages ou partie d'ouvrage</w:t>
      </w:r>
      <w:r>
        <w:rPr>
          <w:noProof/>
        </w:rPr>
        <w:tab/>
      </w:r>
      <w:r>
        <w:rPr>
          <w:noProof/>
        </w:rPr>
        <w:fldChar w:fldCharType="begin"/>
      </w:r>
      <w:r>
        <w:rPr>
          <w:noProof/>
        </w:rPr>
        <w:instrText xml:space="preserve"> PAGEREF _Toc482906303 \h </w:instrText>
      </w:r>
      <w:r>
        <w:rPr>
          <w:noProof/>
        </w:rPr>
      </w:r>
      <w:r>
        <w:rPr>
          <w:noProof/>
        </w:rPr>
        <w:fldChar w:fldCharType="separate"/>
      </w:r>
      <w:r>
        <w:rPr>
          <w:noProof/>
        </w:rPr>
        <w:t>13</w:t>
      </w:r>
      <w:r>
        <w:rPr>
          <w:noProof/>
        </w:rPr>
        <w:fldChar w:fldCharType="end"/>
      </w:r>
    </w:p>
    <w:p w14:paraId="2970E0C9" w14:textId="3512BD79" w:rsidR="00A05065" w:rsidRDefault="00A05065">
      <w:pPr>
        <w:pStyle w:val="TM2"/>
        <w:tabs>
          <w:tab w:val="right" w:leader="dot" w:pos="9769"/>
        </w:tabs>
        <w:rPr>
          <w:rFonts w:eastAsiaTheme="minorEastAsia" w:cstheme="minorBidi"/>
          <w:noProof/>
        </w:rPr>
      </w:pPr>
      <w:r w:rsidRPr="006978A6">
        <w:rPr>
          <w:noProof/>
          <w:color w:val="365F91"/>
        </w:rPr>
        <w:t>9-4. Mise à disposition de certains ouvrages ou parties d'ouvrages</w:t>
      </w:r>
      <w:r>
        <w:rPr>
          <w:noProof/>
        </w:rPr>
        <w:tab/>
      </w:r>
      <w:r>
        <w:rPr>
          <w:noProof/>
        </w:rPr>
        <w:fldChar w:fldCharType="begin"/>
      </w:r>
      <w:r>
        <w:rPr>
          <w:noProof/>
        </w:rPr>
        <w:instrText xml:space="preserve"> PAGEREF _Toc482906304 \h </w:instrText>
      </w:r>
      <w:r>
        <w:rPr>
          <w:noProof/>
        </w:rPr>
      </w:r>
      <w:r>
        <w:rPr>
          <w:noProof/>
        </w:rPr>
        <w:fldChar w:fldCharType="separate"/>
      </w:r>
      <w:r>
        <w:rPr>
          <w:noProof/>
        </w:rPr>
        <w:t>13</w:t>
      </w:r>
      <w:r>
        <w:rPr>
          <w:noProof/>
        </w:rPr>
        <w:fldChar w:fldCharType="end"/>
      </w:r>
    </w:p>
    <w:p w14:paraId="6A6C34F7" w14:textId="7C361670" w:rsidR="00A05065" w:rsidRDefault="00A05065">
      <w:pPr>
        <w:pStyle w:val="TM2"/>
        <w:tabs>
          <w:tab w:val="right" w:leader="dot" w:pos="9769"/>
        </w:tabs>
        <w:rPr>
          <w:rFonts w:eastAsiaTheme="minorEastAsia" w:cstheme="minorBidi"/>
          <w:noProof/>
        </w:rPr>
      </w:pPr>
      <w:r w:rsidRPr="006978A6">
        <w:rPr>
          <w:noProof/>
          <w:color w:val="365F91"/>
        </w:rPr>
        <w:t>9-5. Documents fournis après exécution</w:t>
      </w:r>
      <w:r>
        <w:rPr>
          <w:noProof/>
        </w:rPr>
        <w:tab/>
      </w:r>
      <w:r>
        <w:rPr>
          <w:noProof/>
        </w:rPr>
        <w:fldChar w:fldCharType="begin"/>
      </w:r>
      <w:r>
        <w:rPr>
          <w:noProof/>
        </w:rPr>
        <w:instrText xml:space="preserve"> PAGEREF _Toc482906305 \h </w:instrText>
      </w:r>
      <w:r>
        <w:rPr>
          <w:noProof/>
        </w:rPr>
      </w:r>
      <w:r>
        <w:rPr>
          <w:noProof/>
        </w:rPr>
        <w:fldChar w:fldCharType="separate"/>
      </w:r>
      <w:r>
        <w:rPr>
          <w:noProof/>
        </w:rPr>
        <w:t>13</w:t>
      </w:r>
      <w:r>
        <w:rPr>
          <w:noProof/>
        </w:rPr>
        <w:fldChar w:fldCharType="end"/>
      </w:r>
    </w:p>
    <w:p w14:paraId="5438DF8A" w14:textId="0B69B39B" w:rsidR="00A05065" w:rsidRDefault="00A05065">
      <w:pPr>
        <w:pStyle w:val="TM2"/>
        <w:tabs>
          <w:tab w:val="right" w:leader="dot" w:pos="9769"/>
        </w:tabs>
        <w:rPr>
          <w:rFonts w:eastAsiaTheme="minorEastAsia" w:cstheme="minorBidi"/>
          <w:noProof/>
        </w:rPr>
      </w:pPr>
      <w:r w:rsidRPr="006978A6">
        <w:rPr>
          <w:noProof/>
          <w:color w:val="365F91"/>
        </w:rPr>
        <w:t>9-6. Délai de garantie</w:t>
      </w:r>
      <w:r>
        <w:rPr>
          <w:noProof/>
        </w:rPr>
        <w:tab/>
      </w:r>
      <w:r>
        <w:rPr>
          <w:noProof/>
        </w:rPr>
        <w:fldChar w:fldCharType="begin"/>
      </w:r>
      <w:r>
        <w:rPr>
          <w:noProof/>
        </w:rPr>
        <w:instrText xml:space="preserve"> PAGEREF _Toc482906306 \h </w:instrText>
      </w:r>
      <w:r>
        <w:rPr>
          <w:noProof/>
        </w:rPr>
      </w:r>
      <w:r>
        <w:rPr>
          <w:noProof/>
        </w:rPr>
        <w:fldChar w:fldCharType="separate"/>
      </w:r>
      <w:r>
        <w:rPr>
          <w:noProof/>
        </w:rPr>
        <w:t>13</w:t>
      </w:r>
      <w:r>
        <w:rPr>
          <w:noProof/>
        </w:rPr>
        <w:fldChar w:fldCharType="end"/>
      </w:r>
    </w:p>
    <w:p w14:paraId="24E49BFC" w14:textId="496C389A" w:rsidR="00A05065" w:rsidRDefault="00A05065">
      <w:pPr>
        <w:pStyle w:val="TM2"/>
        <w:tabs>
          <w:tab w:val="right" w:leader="dot" w:pos="9769"/>
        </w:tabs>
        <w:rPr>
          <w:rFonts w:eastAsiaTheme="minorEastAsia" w:cstheme="minorBidi"/>
          <w:noProof/>
        </w:rPr>
      </w:pPr>
      <w:r w:rsidRPr="006978A6">
        <w:rPr>
          <w:noProof/>
          <w:color w:val="365F91"/>
        </w:rPr>
        <w:t>9-7. Garanties particulières</w:t>
      </w:r>
      <w:r>
        <w:rPr>
          <w:noProof/>
        </w:rPr>
        <w:tab/>
      </w:r>
      <w:r>
        <w:rPr>
          <w:noProof/>
        </w:rPr>
        <w:fldChar w:fldCharType="begin"/>
      </w:r>
      <w:r>
        <w:rPr>
          <w:noProof/>
        </w:rPr>
        <w:instrText xml:space="preserve"> PAGEREF _Toc482906307 \h </w:instrText>
      </w:r>
      <w:r>
        <w:rPr>
          <w:noProof/>
        </w:rPr>
      </w:r>
      <w:r>
        <w:rPr>
          <w:noProof/>
        </w:rPr>
        <w:fldChar w:fldCharType="separate"/>
      </w:r>
      <w:r>
        <w:rPr>
          <w:noProof/>
        </w:rPr>
        <w:t>13</w:t>
      </w:r>
      <w:r>
        <w:rPr>
          <w:noProof/>
        </w:rPr>
        <w:fldChar w:fldCharType="end"/>
      </w:r>
    </w:p>
    <w:p w14:paraId="3BD15420" w14:textId="61281076" w:rsidR="00AF456B" w:rsidRPr="001C1503" w:rsidRDefault="001C1503" w:rsidP="001C1503">
      <w:pPr>
        <w:shd w:val="clear" w:color="auto" w:fill="B3B3B3"/>
      </w:pPr>
      <w:r>
        <w:rPr>
          <w:rFonts w:asciiTheme="majorHAnsi" w:hAnsiTheme="majorHAnsi"/>
          <w:b/>
          <w:color w:val="548DD4"/>
          <w:sz w:val="24"/>
          <w:szCs w:val="24"/>
        </w:rPr>
        <w:fldChar w:fldCharType="end"/>
      </w:r>
    </w:p>
    <w:p w14:paraId="68951289" w14:textId="3831EE3E" w:rsidR="00AF456B" w:rsidRPr="001C1503" w:rsidRDefault="00AF456B">
      <w:pPr>
        <w:rPr>
          <w:rFonts w:asciiTheme="minorHAnsi" w:hAnsiTheme="minorHAnsi"/>
        </w:rPr>
      </w:pPr>
    </w:p>
    <w:tbl>
      <w:tblPr>
        <w:tblpPr w:leftFromText="141" w:rightFromText="141" w:vertAnchor="text" w:horzAnchor="margin" w:tblpY="-429"/>
        <w:tblW w:w="9793" w:type="dxa"/>
        <w:tblBorders>
          <w:top w:val="single" w:sz="24" w:space="0" w:color="A6A6A6"/>
          <w:left w:val="single" w:sz="24" w:space="0" w:color="A6A6A6"/>
          <w:bottom w:val="single" w:sz="24" w:space="0" w:color="A6A6A6"/>
          <w:right w:val="single" w:sz="24" w:space="0" w:color="A6A6A6"/>
          <w:insideH w:val="single" w:sz="24" w:space="0" w:color="A6A6A6"/>
          <w:insideV w:val="single" w:sz="24" w:space="0" w:color="A6A6A6"/>
        </w:tblBorders>
        <w:tblLayout w:type="fixed"/>
        <w:tblCellMar>
          <w:left w:w="70" w:type="dxa"/>
          <w:right w:w="70" w:type="dxa"/>
        </w:tblCellMar>
        <w:tblLook w:val="0000" w:firstRow="0" w:lastRow="0" w:firstColumn="0" w:lastColumn="0" w:noHBand="0" w:noVBand="0"/>
      </w:tblPr>
      <w:tblGrid>
        <w:gridCol w:w="9793"/>
      </w:tblGrid>
      <w:tr w:rsidR="00AF456B" w:rsidRPr="001C1503" w14:paraId="2BE89AF0" w14:textId="77777777" w:rsidTr="00A362BD">
        <w:trPr>
          <w:trHeight w:val="1334"/>
        </w:trPr>
        <w:tc>
          <w:tcPr>
            <w:tcW w:w="9793" w:type="dxa"/>
            <w:shd w:val="clear" w:color="auto" w:fill="365F91"/>
          </w:tcPr>
          <w:p w14:paraId="39F4F37A" w14:textId="77777777" w:rsidR="00AF456B" w:rsidRPr="001C1503" w:rsidRDefault="00AF456B" w:rsidP="00A362BD">
            <w:pPr>
              <w:jc w:val="center"/>
              <w:rPr>
                <w:rFonts w:asciiTheme="minorHAnsi" w:hAnsiTheme="minorHAnsi"/>
              </w:rPr>
            </w:pPr>
          </w:p>
          <w:p w14:paraId="052D63C5" w14:textId="77777777" w:rsidR="00AF456B" w:rsidRPr="001C1503" w:rsidRDefault="00AF456B" w:rsidP="00A362BD">
            <w:pPr>
              <w:jc w:val="center"/>
              <w:rPr>
                <w:rFonts w:asciiTheme="minorHAnsi" w:hAnsiTheme="minorHAnsi"/>
                <w:b/>
                <w:color w:val="FFFFFF"/>
                <w:sz w:val="44"/>
              </w:rPr>
            </w:pPr>
            <w:r w:rsidRPr="001C1503">
              <w:rPr>
                <w:rFonts w:asciiTheme="minorHAnsi" w:hAnsiTheme="minorHAnsi"/>
                <w:b/>
                <w:color w:val="FFFFFF"/>
                <w:sz w:val="44"/>
              </w:rPr>
              <w:t>Cahier des Clauses</w:t>
            </w:r>
          </w:p>
          <w:p w14:paraId="395924E1" w14:textId="77777777" w:rsidR="00AF456B" w:rsidRPr="001C1503" w:rsidRDefault="00AF456B" w:rsidP="00A362BD">
            <w:pPr>
              <w:jc w:val="center"/>
              <w:rPr>
                <w:rFonts w:asciiTheme="minorHAnsi" w:hAnsiTheme="minorHAnsi"/>
                <w:b/>
                <w:color w:val="FFFFFF"/>
                <w:sz w:val="44"/>
              </w:rPr>
            </w:pPr>
            <w:r w:rsidRPr="001C1503">
              <w:rPr>
                <w:rFonts w:asciiTheme="minorHAnsi" w:hAnsiTheme="minorHAnsi"/>
                <w:b/>
                <w:color w:val="FFFFFF"/>
                <w:sz w:val="44"/>
              </w:rPr>
              <w:t>Administratives Particulières</w:t>
            </w:r>
          </w:p>
        </w:tc>
      </w:tr>
    </w:tbl>
    <w:p w14:paraId="158CC2CE" w14:textId="77777777" w:rsidR="00AF456B" w:rsidRPr="001C1503" w:rsidRDefault="00AF456B" w:rsidP="00472D95">
      <w:pPr>
        <w:pStyle w:val="Titre1"/>
        <w:shd w:val="clear" w:color="auto" w:fill="365F91"/>
        <w:tabs>
          <w:tab w:val="left" w:pos="2835"/>
        </w:tabs>
        <w:spacing w:before="360"/>
        <w:jc w:val="left"/>
        <w:rPr>
          <w:rFonts w:asciiTheme="minorHAnsi" w:hAnsiTheme="minorHAnsi"/>
          <w:color w:val="FFFFFF"/>
        </w:rPr>
      </w:pPr>
      <w:bookmarkStart w:id="2" w:name="_Toc482906269"/>
      <w:r w:rsidRPr="001C1503">
        <w:rPr>
          <w:rFonts w:asciiTheme="minorHAnsi" w:hAnsiTheme="minorHAnsi"/>
          <w:color w:val="FFFFFF"/>
        </w:rPr>
        <w:t>ARTICLE 1. OBJET - INTERVENANTS - DISPOSITIONS GENERALES</w:t>
      </w:r>
      <w:bookmarkEnd w:id="2"/>
    </w:p>
    <w:p w14:paraId="541A159A" w14:textId="77777777" w:rsidR="00AF456B" w:rsidRPr="001C1503" w:rsidRDefault="00AF456B">
      <w:pPr>
        <w:pStyle w:val="Titre2"/>
        <w:rPr>
          <w:rFonts w:asciiTheme="minorHAnsi" w:hAnsiTheme="minorHAnsi"/>
          <w:color w:val="365F91"/>
          <w:sz w:val="24"/>
        </w:rPr>
      </w:pPr>
      <w:bookmarkStart w:id="3" w:name="_Toc482906270"/>
      <w:r w:rsidRPr="001C1503">
        <w:rPr>
          <w:rFonts w:asciiTheme="minorHAnsi" w:hAnsiTheme="minorHAnsi"/>
          <w:color w:val="365F91"/>
          <w:sz w:val="24"/>
        </w:rPr>
        <w:t>1-1. Objet du marché - Domicile du titulaire</w:t>
      </w:r>
      <w:bookmarkEnd w:id="3"/>
    </w:p>
    <w:p w14:paraId="07BB9AB4" w14:textId="40042A01" w:rsidR="00AF456B" w:rsidRPr="001C1503" w:rsidRDefault="00AF456B" w:rsidP="001E0151">
      <w:pPr>
        <w:pStyle w:val="Paragraphe"/>
        <w:ind w:left="-284"/>
        <w:rPr>
          <w:rFonts w:asciiTheme="minorHAnsi" w:hAnsiTheme="minorHAnsi"/>
          <w:sz w:val="22"/>
          <w:szCs w:val="22"/>
        </w:rPr>
      </w:pPr>
      <w:r w:rsidRPr="001C1503">
        <w:rPr>
          <w:rFonts w:asciiTheme="minorHAnsi" w:hAnsiTheme="minorHAnsi"/>
          <w:noProof/>
          <w:sz w:val="22"/>
          <w:szCs w:val="22"/>
        </w:rPr>
        <w:t xml:space="preserve">Travaux de </w:t>
      </w:r>
      <w:r w:rsidR="00332E84">
        <w:rPr>
          <w:rFonts w:asciiTheme="minorHAnsi" w:hAnsiTheme="minorHAnsi"/>
          <w:noProof/>
          <w:sz w:val="22"/>
          <w:szCs w:val="22"/>
        </w:rPr>
        <w:t>création d’une plateforme logisitque en vue de la construction d’un entrepôts industriel</w:t>
      </w:r>
      <w:r w:rsidRPr="001C1503">
        <w:rPr>
          <w:rFonts w:asciiTheme="minorHAnsi" w:hAnsiTheme="minorHAnsi"/>
          <w:noProof/>
          <w:sz w:val="22"/>
          <w:szCs w:val="22"/>
        </w:rPr>
        <w:t>.</w:t>
      </w:r>
    </w:p>
    <w:p w14:paraId="432A9221" w14:textId="77777777" w:rsidR="00AF456B" w:rsidRPr="001C1503" w:rsidRDefault="00AF456B" w:rsidP="00CF3370">
      <w:pPr>
        <w:pStyle w:val="Paragraphe"/>
        <w:ind w:left="-284"/>
        <w:rPr>
          <w:rFonts w:asciiTheme="minorHAnsi" w:hAnsiTheme="minorHAnsi"/>
          <w:sz w:val="22"/>
          <w:szCs w:val="22"/>
        </w:rPr>
      </w:pPr>
      <w:r w:rsidRPr="001C1503">
        <w:rPr>
          <w:rFonts w:asciiTheme="minorHAnsi" w:hAnsiTheme="minorHAnsi"/>
          <w:sz w:val="22"/>
          <w:szCs w:val="22"/>
        </w:rPr>
        <w:t xml:space="preserve">La description des ouvrages et leurs spécificités techniques sont </w:t>
      </w:r>
      <w:r w:rsidR="00137C73" w:rsidRPr="001C1503">
        <w:rPr>
          <w:rFonts w:asciiTheme="minorHAnsi" w:hAnsiTheme="minorHAnsi"/>
          <w:sz w:val="22"/>
          <w:szCs w:val="22"/>
        </w:rPr>
        <w:t>indiqués</w:t>
      </w:r>
      <w:r w:rsidRPr="001C1503">
        <w:rPr>
          <w:rFonts w:asciiTheme="minorHAnsi" w:hAnsiTheme="minorHAnsi"/>
          <w:sz w:val="22"/>
          <w:szCs w:val="22"/>
        </w:rPr>
        <w:t xml:space="preserve"> dans le Cahier des Clauses Techniques Particulières (CCTP).</w:t>
      </w:r>
    </w:p>
    <w:p w14:paraId="5334D24E" w14:textId="072C7B10" w:rsidR="00AF456B" w:rsidRPr="001C1503" w:rsidRDefault="00AF456B" w:rsidP="00CF3370">
      <w:pPr>
        <w:pStyle w:val="Reponse"/>
        <w:ind w:left="-284" w:right="0"/>
        <w:rPr>
          <w:rFonts w:asciiTheme="minorHAnsi" w:hAnsiTheme="minorHAnsi"/>
          <w:sz w:val="22"/>
          <w:szCs w:val="22"/>
        </w:rPr>
      </w:pPr>
      <w:r w:rsidRPr="001C1503">
        <w:rPr>
          <w:rFonts w:asciiTheme="minorHAnsi" w:hAnsiTheme="minorHAnsi"/>
          <w:sz w:val="22"/>
          <w:szCs w:val="22"/>
        </w:rPr>
        <w:t xml:space="preserve">A défaut d'indication dans l'acte d'engagement du domicile élu par le titulaire à proximité des travaux, les notifications se rapportant au marché seront valablement faites </w:t>
      </w:r>
      <w:r w:rsidR="003940D5">
        <w:rPr>
          <w:rFonts w:asciiTheme="minorHAnsi" w:hAnsiTheme="minorHAnsi"/>
          <w:sz w:val="22"/>
          <w:szCs w:val="22"/>
        </w:rPr>
        <w:t>au siège de la SCI les Murailles</w:t>
      </w:r>
      <w:r w:rsidR="00137C73" w:rsidRPr="001C1503">
        <w:rPr>
          <w:rFonts w:asciiTheme="minorHAnsi" w:hAnsiTheme="minorHAnsi"/>
          <w:sz w:val="22"/>
          <w:szCs w:val="22"/>
        </w:rPr>
        <w:t xml:space="preserve"> </w:t>
      </w:r>
      <w:r w:rsidRPr="001C1503">
        <w:rPr>
          <w:rFonts w:asciiTheme="minorHAnsi" w:hAnsiTheme="minorHAnsi"/>
          <w:sz w:val="22"/>
          <w:szCs w:val="22"/>
        </w:rPr>
        <w:t>jusqu'à ce que le titulaire ait fait connaître au pouvoir adjudicateur l'adresse du domicile qu'il aura élu.</w:t>
      </w:r>
    </w:p>
    <w:p w14:paraId="2C74DDC4" w14:textId="77777777" w:rsidR="00AF456B" w:rsidRPr="001C1503" w:rsidRDefault="00AF456B" w:rsidP="00EB718B">
      <w:pPr>
        <w:pStyle w:val="Titre2"/>
        <w:spacing w:before="120"/>
        <w:rPr>
          <w:rFonts w:asciiTheme="minorHAnsi" w:hAnsiTheme="minorHAnsi"/>
          <w:color w:val="365F91"/>
          <w:sz w:val="24"/>
        </w:rPr>
      </w:pPr>
      <w:bookmarkStart w:id="4" w:name="_Toc482906271"/>
      <w:r w:rsidRPr="001C1503">
        <w:rPr>
          <w:rFonts w:asciiTheme="minorHAnsi" w:hAnsiTheme="minorHAnsi"/>
          <w:color w:val="365F91"/>
          <w:sz w:val="24"/>
        </w:rPr>
        <w:t>1-2. Décomposition en tranches et en lots</w:t>
      </w:r>
      <w:bookmarkEnd w:id="4"/>
    </w:p>
    <w:p w14:paraId="1A6C8378" w14:textId="050B98D9" w:rsidR="00AF456B" w:rsidRDefault="003940D5" w:rsidP="001E0151">
      <w:pPr>
        <w:pStyle w:val="Paragraphe"/>
        <w:numPr>
          <w:ilvl w:val="0"/>
          <w:numId w:val="17"/>
        </w:numPr>
        <w:tabs>
          <w:tab w:val="left" w:pos="1134"/>
        </w:tabs>
        <w:rPr>
          <w:rFonts w:asciiTheme="minorHAnsi" w:hAnsiTheme="minorHAnsi"/>
          <w:sz w:val="22"/>
          <w:szCs w:val="22"/>
        </w:rPr>
      </w:pPr>
      <w:r>
        <w:rPr>
          <w:rFonts w:asciiTheme="minorHAnsi" w:hAnsiTheme="minorHAnsi"/>
          <w:sz w:val="22"/>
          <w:szCs w:val="22"/>
        </w:rPr>
        <w:t xml:space="preserve">LOTS : </w:t>
      </w:r>
    </w:p>
    <w:p w14:paraId="28F381EB" w14:textId="1A744CB6" w:rsidR="003940D5" w:rsidRDefault="003940D5" w:rsidP="003940D5">
      <w:pPr>
        <w:pStyle w:val="Paragraphe"/>
        <w:numPr>
          <w:ilvl w:val="0"/>
          <w:numId w:val="20"/>
        </w:numPr>
        <w:tabs>
          <w:tab w:val="left" w:pos="1134"/>
        </w:tabs>
        <w:rPr>
          <w:rFonts w:asciiTheme="minorHAnsi" w:hAnsiTheme="minorHAnsi"/>
          <w:sz w:val="22"/>
          <w:szCs w:val="22"/>
        </w:rPr>
      </w:pPr>
      <w:r>
        <w:rPr>
          <w:rFonts w:asciiTheme="minorHAnsi" w:hAnsiTheme="minorHAnsi"/>
          <w:sz w:val="22"/>
          <w:szCs w:val="22"/>
        </w:rPr>
        <w:t>Lot 1 : Terrassement, voirie, assainissement, AEP et défense incendie</w:t>
      </w:r>
    </w:p>
    <w:p w14:paraId="7AAFB090" w14:textId="00D36209" w:rsidR="003940D5" w:rsidRDefault="003940D5" w:rsidP="003940D5">
      <w:pPr>
        <w:pStyle w:val="Paragraphe"/>
        <w:numPr>
          <w:ilvl w:val="0"/>
          <w:numId w:val="20"/>
        </w:numPr>
        <w:tabs>
          <w:tab w:val="left" w:pos="1134"/>
        </w:tabs>
        <w:rPr>
          <w:rFonts w:asciiTheme="minorHAnsi" w:hAnsiTheme="minorHAnsi"/>
          <w:sz w:val="22"/>
          <w:szCs w:val="22"/>
        </w:rPr>
      </w:pPr>
      <w:r>
        <w:rPr>
          <w:rFonts w:asciiTheme="minorHAnsi" w:hAnsiTheme="minorHAnsi"/>
          <w:sz w:val="22"/>
          <w:szCs w:val="22"/>
        </w:rPr>
        <w:t>Lot 2 : Réseaux secs et éclairage public</w:t>
      </w:r>
    </w:p>
    <w:p w14:paraId="4864A925" w14:textId="153E5E27" w:rsidR="003940D5" w:rsidRDefault="003940D5" w:rsidP="003940D5">
      <w:pPr>
        <w:pStyle w:val="Paragraphe"/>
        <w:numPr>
          <w:ilvl w:val="0"/>
          <w:numId w:val="17"/>
        </w:numPr>
        <w:tabs>
          <w:tab w:val="left" w:pos="1134"/>
        </w:tabs>
        <w:rPr>
          <w:rFonts w:asciiTheme="minorHAnsi" w:hAnsiTheme="minorHAnsi"/>
          <w:sz w:val="22"/>
          <w:szCs w:val="22"/>
        </w:rPr>
      </w:pPr>
      <w:r>
        <w:rPr>
          <w:rFonts w:asciiTheme="minorHAnsi" w:hAnsiTheme="minorHAnsi"/>
          <w:sz w:val="22"/>
          <w:szCs w:val="22"/>
        </w:rPr>
        <w:t xml:space="preserve">TRANCHE : </w:t>
      </w:r>
    </w:p>
    <w:p w14:paraId="14AEC0EF" w14:textId="0D5A0697" w:rsidR="003940D5" w:rsidRPr="001C1503" w:rsidRDefault="003940D5" w:rsidP="003940D5">
      <w:pPr>
        <w:pStyle w:val="Paragraphe"/>
        <w:numPr>
          <w:ilvl w:val="0"/>
          <w:numId w:val="20"/>
        </w:numPr>
        <w:tabs>
          <w:tab w:val="left" w:pos="1134"/>
        </w:tabs>
        <w:rPr>
          <w:rFonts w:asciiTheme="minorHAnsi" w:hAnsiTheme="minorHAnsi"/>
          <w:sz w:val="22"/>
          <w:szCs w:val="22"/>
        </w:rPr>
      </w:pPr>
      <w:r>
        <w:rPr>
          <w:rFonts w:asciiTheme="minorHAnsi" w:hAnsiTheme="minorHAnsi"/>
          <w:sz w:val="22"/>
          <w:szCs w:val="22"/>
        </w:rPr>
        <w:t>1 tranche ferme et unique</w:t>
      </w:r>
    </w:p>
    <w:p w14:paraId="4FFC4F36" w14:textId="77777777" w:rsidR="00AF456B" w:rsidRPr="001C1503" w:rsidRDefault="00AF456B" w:rsidP="00EB718B">
      <w:pPr>
        <w:pStyle w:val="Titre2"/>
        <w:spacing w:before="120"/>
        <w:rPr>
          <w:rFonts w:asciiTheme="minorHAnsi" w:hAnsiTheme="minorHAnsi"/>
          <w:color w:val="365F91"/>
          <w:sz w:val="24"/>
        </w:rPr>
      </w:pPr>
      <w:bookmarkStart w:id="5" w:name="_Toc482906272"/>
      <w:r w:rsidRPr="001C1503">
        <w:rPr>
          <w:rFonts w:asciiTheme="minorHAnsi" w:hAnsiTheme="minorHAnsi"/>
          <w:color w:val="365F91"/>
          <w:sz w:val="24"/>
        </w:rPr>
        <w:t>1-3. Intervenants</w:t>
      </w:r>
      <w:bookmarkEnd w:id="5"/>
    </w:p>
    <w:p w14:paraId="1D77A270" w14:textId="77777777" w:rsidR="00AF456B" w:rsidRPr="001C1503" w:rsidRDefault="00AF456B" w:rsidP="00C207CC">
      <w:pPr>
        <w:ind w:left="-284"/>
        <w:rPr>
          <w:rFonts w:asciiTheme="minorHAnsi" w:hAnsiTheme="minorHAnsi"/>
          <w:color w:val="595959"/>
          <w:sz w:val="22"/>
          <w:szCs w:val="22"/>
          <w:u w:val="single"/>
        </w:rPr>
      </w:pPr>
      <w:r w:rsidRPr="001C1503">
        <w:rPr>
          <w:rFonts w:asciiTheme="minorHAnsi" w:hAnsiTheme="minorHAnsi"/>
          <w:b/>
          <w:bCs/>
          <w:color w:val="595959"/>
          <w:sz w:val="22"/>
          <w:szCs w:val="22"/>
          <w:u w:val="single"/>
        </w:rPr>
        <w:t>1-3.1.</w:t>
      </w:r>
      <w:r w:rsidRPr="001C1503">
        <w:rPr>
          <w:rFonts w:asciiTheme="minorHAnsi" w:hAnsiTheme="minorHAnsi"/>
          <w:color w:val="595959"/>
          <w:sz w:val="22"/>
          <w:szCs w:val="22"/>
          <w:u w:val="single"/>
        </w:rPr>
        <w:t xml:space="preserve"> Mandataire du maître de l'ouvrage</w:t>
      </w:r>
    </w:p>
    <w:p w14:paraId="119F51AC" w14:textId="77777777" w:rsidR="00AF456B" w:rsidRPr="001C1503" w:rsidRDefault="00AF456B" w:rsidP="00C207CC">
      <w:pPr>
        <w:ind w:left="-284"/>
        <w:rPr>
          <w:rFonts w:asciiTheme="minorHAnsi" w:hAnsiTheme="minorHAnsi"/>
          <w:sz w:val="14"/>
          <w:szCs w:val="22"/>
        </w:rPr>
      </w:pPr>
    </w:p>
    <w:p w14:paraId="280CE2B1" w14:textId="77777777" w:rsidR="00AF456B" w:rsidRPr="001C1503" w:rsidRDefault="00AF456B" w:rsidP="00C207CC">
      <w:pPr>
        <w:ind w:left="-284"/>
        <w:rPr>
          <w:rFonts w:asciiTheme="minorHAnsi" w:hAnsiTheme="minorHAnsi"/>
          <w:color w:val="595959"/>
          <w:sz w:val="22"/>
          <w:szCs w:val="22"/>
          <w:u w:val="single"/>
        </w:rPr>
      </w:pPr>
      <w:r w:rsidRPr="001C1503">
        <w:rPr>
          <w:rFonts w:asciiTheme="minorHAnsi" w:hAnsiTheme="minorHAnsi"/>
          <w:sz w:val="22"/>
          <w:szCs w:val="22"/>
        </w:rPr>
        <w:t>Sans objet.</w:t>
      </w:r>
    </w:p>
    <w:p w14:paraId="1161646A" w14:textId="77777777" w:rsidR="00AF456B" w:rsidRPr="001C1503" w:rsidRDefault="00AF456B" w:rsidP="00CF3370">
      <w:pPr>
        <w:ind w:left="-284" w:firstLine="708"/>
        <w:rPr>
          <w:rFonts w:asciiTheme="minorHAnsi" w:hAnsiTheme="minorHAnsi"/>
          <w:sz w:val="14"/>
          <w:szCs w:val="22"/>
        </w:rPr>
      </w:pPr>
    </w:p>
    <w:p w14:paraId="6055EE41" w14:textId="77777777" w:rsidR="00AF456B" w:rsidRPr="001C1503" w:rsidRDefault="00AF456B" w:rsidP="00CF3370">
      <w:pPr>
        <w:ind w:left="-284"/>
        <w:rPr>
          <w:rFonts w:asciiTheme="minorHAnsi" w:hAnsiTheme="minorHAnsi"/>
          <w:color w:val="595959"/>
          <w:sz w:val="22"/>
          <w:szCs w:val="22"/>
          <w:u w:val="single"/>
        </w:rPr>
      </w:pPr>
      <w:r w:rsidRPr="001C1503">
        <w:rPr>
          <w:rFonts w:asciiTheme="minorHAnsi" w:hAnsiTheme="minorHAnsi"/>
          <w:b/>
          <w:bCs/>
          <w:color w:val="595959"/>
          <w:sz w:val="22"/>
          <w:szCs w:val="22"/>
          <w:u w:val="single"/>
        </w:rPr>
        <w:t>1-3.2.</w:t>
      </w:r>
      <w:r w:rsidRPr="001C1503">
        <w:rPr>
          <w:rFonts w:asciiTheme="minorHAnsi" w:hAnsiTheme="minorHAnsi"/>
          <w:color w:val="595959"/>
          <w:sz w:val="22"/>
          <w:szCs w:val="22"/>
          <w:u w:val="single"/>
        </w:rPr>
        <w:t xml:space="preserve"> Désignation de sous-traitants en cours de marché</w:t>
      </w:r>
    </w:p>
    <w:p w14:paraId="5BA212D9" w14:textId="77777777" w:rsidR="00AF456B" w:rsidRPr="001C1503" w:rsidRDefault="00AF456B" w:rsidP="00CF3370">
      <w:pPr>
        <w:ind w:left="-284"/>
        <w:rPr>
          <w:rFonts w:asciiTheme="minorHAnsi" w:hAnsiTheme="minorHAnsi"/>
          <w:color w:val="595959"/>
          <w:sz w:val="14"/>
          <w:szCs w:val="22"/>
        </w:rPr>
      </w:pPr>
    </w:p>
    <w:p w14:paraId="73B9E380"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Les demandes d’acceptation des sous-traitants et d’agrément des conditions de paiement sont formulées dans le projet d’acte spécial.</w:t>
      </w:r>
    </w:p>
    <w:p w14:paraId="3D598915"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Les capacités professionnelles du sous-traitant (moyens et références) ;</w:t>
      </w:r>
    </w:p>
    <w:p w14:paraId="2EECAD8B"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L’attestation d’assurance de responsabilité civile professionnelle visée à l’article 1-6.3 ci-après.</w:t>
      </w:r>
    </w:p>
    <w:p w14:paraId="48CA68D7" w14:textId="77777777" w:rsidR="00AF456B" w:rsidRPr="001C1503" w:rsidRDefault="00AF456B" w:rsidP="00CF3370">
      <w:pPr>
        <w:ind w:left="-284"/>
        <w:rPr>
          <w:rFonts w:asciiTheme="minorHAnsi" w:hAnsiTheme="minorHAnsi"/>
          <w:sz w:val="14"/>
          <w:szCs w:val="22"/>
        </w:rPr>
      </w:pPr>
    </w:p>
    <w:p w14:paraId="1824D48D" w14:textId="77777777" w:rsidR="00AF456B" w:rsidRPr="001C1503" w:rsidRDefault="00AF456B" w:rsidP="00C207CC">
      <w:pPr>
        <w:ind w:left="-284"/>
        <w:rPr>
          <w:rFonts w:asciiTheme="minorHAnsi" w:hAnsiTheme="minorHAnsi"/>
          <w:color w:val="595959"/>
          <w:sz w:val="22"/>
          <w:szCs w:val="22"/>
          <w:u w:val="single"/>
        </w:rPr>
      </w:pPr>
      <w:r w:rsidRPr="001C1503">
        <w:rPr>
          <w:rFonts w:asciiTheme="minorHAnsi" w:hAnsiTheme="minorHAnsi"/>
          <w:b/>
          <w:bCs/>
          <w:color w:val="595959"/>
          <w:sz w:val="22"/>
          <w:szCs w:val="22"/>
          <w:u w:val="single"/>
        </w:rPr>
        <w:t>1-3.3.</w:t>
      </w:r>
      <w:r w:rsidRPr="001C1503">
        <w:rPr>
          <w:rFonts w:asciiTheme="minorHAnsi" w:hAnsiTheme="minorHAnsi"/>
          <w:color w:val="595959"/>
          <w:sz w:val="22"/>
          <w:szCs w:val="22"/>
          <w:u w:val="single"/>
        </w:rPr>
        <w:t xml:space="preserve"> Conduite d'opération</w:t>
      </w:r>
    </w:p>
    <w:p w14:paraId="57FAF3E5" w14:textId="77777777" w:rsidR="00AF456B" w:rsidRPr="001C1503" w:rsidRDefault="00AF456B" w:rsidP="00C207CC">
      <w:pPr>
        <w:ind w:left="-284"/>
        <w:rPr>
          <w:rFonts w:asciiTheme="minorHAnsi" w:hAnsiTheme="minorHAnsi"/>
          <w:sz w:val="14"/>
          <w:szCs w:val="22"/>
        </w:rPr>
      </w:pPr>
    </w:p>
    <w:p w14:paraId="516B8DC1" w14:textId="088ED428" w:rsidR="00AF456B" w:rsidRPr="001C1503" w:rsidRDefault="003940D5" w:rsidP="000520A9">
      <w:pPr>
        <w:rPr>
          <w:rFonts w:asciiTheme="minorHAnsi" w:hAnsiTheme="minorHAnsi"/>
          <w:sz w:val="22"/>
          <w:szCs w:val="22"/>
        </w:rPr>
      </w:pPr>
      <w:r>
        <w:rPr>
          <w:rFonts w:asciiTheme="minorHAnsi" w:hAnsiTheme="minorHAnsi"/>
          <w:noProof/>
          <w:sz w:val="22"/>
          <w:szCs w:val="22"/>
        </w:rPr>
        <w:t>SCI LES MURAILLES</w:t>
      </w:r>
    </w:p>
    <w:p w14:paraId="2629FEBB" w14:textId="77777777" w:rsidR="00AF456B" w:rsidRPr="001C1503" w:rsidRDefault="00AF456B" w:rsidP="000520A9">
      <w:pPr>
        <w:rPr>
          <w:rFonts w:asciiTheme="minorHAnsi" w:hAnsiTheme="minorHAnsi"/>
          <w:sz w:val="14"/>
        </w:rPr>
      </w:pPr>
    </w:p>
    <w:p w14:paraId="341E08B4" w14:textId="08714782" w:rsidR="00AF456B" w:rsidRDefault="00AF456B" w:rsidP="00CF3370">
      <w:pPr>
        <w:ind w:left="-284"/>
        <w:rPr>
          <w:rFonts w:asciiTheme="minorHAnsi" w:hAnsiTheme="minorHAnsi"/>
          <w:color w:val="595959"/>
          <w:sz w:val="22"/>
          <w:szCs w:val="22"/>
        </w:rPr>
      </w:pPr>
      <w:r w:rsidRPr="001C1503">
        <w:rPr>
          <w:rFonts w:asciiTheme="minorHAnsi" w:hAnsiTheme="minorHAnsi"/>
          <w:bCs/>
          <w:color w:val="595959"/>
          <w:sz w:val="22"/>
          <w:szCs w:val="22"/>
          <w:u w:val="single"/>
        </w:rPr>
        <w:t>1-3.4.</w:t>
      </w:r>
      <w:r w:rsidRPr="001C1503">
        <w:rPr>
          <w:rFonts w:asciiTheme="minorHAnsi" w:hAnsiTheme="minorHAnsi"/>
          <w:color w:val="595959"/>
          <w:sz w:val="22"/>
          <w:szCs w:val="22"/>
          <w:u w:val="single"/>
        </w:rPr>
        <w:t xml:space="preserve"> Maîtrise d'œuvre</w:t>
      </w:r>
      <w:r w:rsidR="003940D5">
        <w:rPr>
          <w:rFonts w:asciiTheme="minorHAnsi" w:hAnsiTheme="minorHAnsi"/>
          <w:color w:val="595959"/>
          <w:sz w:val="22"/>
          <w:szCs w:val="22"/>
        </w:rPr>
        <w:t xml:space="preserve"> : </w:t>
      </w:r>
    </w:p>
    <w:p w14:paraId="7CD0F1C2" w14:textId="77777777" w:rsidR="003940D5" w:rsidRPr="003940D5" w:rsidRDefault="003940D5" w:rsidP="00CF3370">
      <w:pPr>
        <w:ind w:left="-284"/>
        <w:rPr>
          <w:rFonts w:asciiTheme="minorHAnsi" w:hAnsiTheme="minorHAnsi"/>
          <w:color w:val="595959"/>
          <w:sz w:val="22"/>
          <w:szCs w:val="22"/>
        </w:rPr>
      </w:pPr>
    </w:p>
    <w:p w14:paraId="7F40A0C7" w14:textId="77777777" w:rsidR="00AF456B" w:rsidRPr="001C1503" w:rsidRDefault="00AF456B" w:rsidP="00CF3370">
      <w:pPr>
        <w:ind w:left="-284"/>
        <w:rPr>
          <w:rFonts w:asciiTheme="minorHAnsi" w:hAnsiTheme="minorHAnsi"/>
          <w:color w:val="595959"/>
          <w:sz w:val="14"/>
          <w:szCs w:val="22"/>
          <w:u w:val="single"/>
        </w:rPr>
      </w:pPr>
    </w:p>
    <w:p w14:paraId="6D64E5C1" w14:textId="77777777" w:rsidR="00AF456B" w:rsidRPr="001C1503" w:rsidRDefault="00AF456B" w:rsidP="001E0151">
      <w:pPr>
        <w:ind w:left="567"/>
        <w:rPr>
          <w:rFonts w:asciiTheme="minorHAnsi" w:hAnsiTheme="minorHAnsi"/>
          <w:b/>
          <w:color w:val="00365F"/>
          <w:sz w:val="32"/>
          <w:szCs w:val="32"/>
        </w:rPr>
      </w:pPr>
      <w:r w:rsidRPr="001C1503">
        <w:rPr>
          <w:rFonts w:asciiTheme="minorHAnsi" w:hAnsiTheme="minorHAnsi"/>
          <w:b/>
          <w:noProof/>
          <w:color w:val="00365F"/>
          <w:sz w:val="32"/>
          <w:szCs w:val="32"/>
        </w:rPr>
        <w:t>ACP</w:t>
      </w:r>
    </w:p>
    <w:p w14:paraId="52CF19DE" w14:textId="77777777" w:rsidR="00AF456B" w:rsidRPr="001C1503" w:rsidRDefault="00AF456B" w:rsidP="001E0151">
      <w:pPr>
        <w:ind w:left="567"/>
        <w:rPr>
          <w:rFonts w:asciiTheme="minorHAnsi" w:hAnsiTheme="minorHAnsi"/>
          <w:color w:val="00365F"/>
          <w:sz w:val="24"/>
          <w:szCs w:val="24"/>
        </w:rPr>
      </w:pPr>
      <w:r w:rsidRPr="001C1503">
        <w:rPr>
          <w:rFonts w:asciiTheme="minorHAnsi" w:hAnsiTheme="minorHAnsi"/>
          <w:noProof/>
          <w:color w:val="00365F"/>
          <w:sz w:val="24"/>
          <w:szCs w:val="24"/>
        </w:rPr>
        <w:t>61 Ter rue Saint Joseph</w:t>
      </w:r>
    </w:p>
    <w:p w14:paraId="6E20441E" w14:textId="77777777" w:rsidR="00AF456B" w:rsidRPr="001C1503" w:rsidRDefault="00AF456B" w:rsidP="001E0151">
      <w:pPr>
        <w:ind w:left="567"/>
        <w:rPr>
          <w:rFonts w:asciiTheme="minorHAnsi" w:hAnsiTheme="minorHAnsi"/>
          <w:color w:val="00365F"/>
          <w:sz w:val="24"/>
          <w:szCs w:val="24"/>
        </w:rPr>
      </w:pPr>
      <w:r w:rsidRPr="001C1503">
        <w:rPr>
          <w:rFonts w:asciiTheme="minorHAnsi" w:hAnsiTheme="minorHAnsi"/>
          <w:noProof/>
          <w:color w:val="00365F"/>
          <w:sz w:val="24"/>
          <w:szCs w:val="24"/>
        </w:rPr>
        <w:t>60 200 Compiègne</w:t>
      </w:r>
    </w:p>
    <w:p w14:paraId="66E2375F" w14:textId="77777777" w:rsidR="00AF456B" w:rsidRPr="001C1503" w:rsidRDefault="00AF456B" w:rsidP="001E0151">
      <w:pPr>
        <w:ind w:left="567"/>
        <w:rPr>
          <w:rFonts w:asciiTheme="minorHAnsi" w:hAnsiTheme="minorHAnsi"/>
          <w:color w:val="00365F"/>
          <w:sz w:val="24"/>
          <w:szCs w:val="24"/>
        </w:rPr>
      </w:pPr>
      <w:r w:rsidRPr="001C1503">
        <w:rPr>
          <w:rFonts w:asciiTheme="minorHAnsi" w:hAnsiTheme="minorHAnsi"/>
          <w:b/>
          <w:color w:val="00365F"/>
          <w:sz w:val="24"/>
          <w:szCs w:val="24"/>
          <w:u w:val="single"/>
        </w:rPr>
        <w:t xml:space="preserve">Tel : </w:t>
      </w:r>
      <w:r w:rsidRPr="001C1503">
        <w:rPr>
          <w:rFonts w:asciiTheme="minorHAnsi" w:hAnsiTheme="minorHAnsi"/>
          <w:noProof/>
          <w:color w:val="00365F"/>
          <w:sz w:val="24"/>
          <w:szCs w:val="24"/>
        </w:rPr>
        <w:t>0344409872</w:t>
      </w:r>
    </w:p>
    <w:p w14:paraId="0F7316C0" w14:textId="77777777" w:rsidR="00AF456B" w:rsidRPr="001C1503" w:rsidRDefault="00AF456B" w:rsidP="001E0151">
      <w:pPr>
        <w:ind w:left="567"/>
        <w:rPr>
          <w:rFonts w:asciiTheme="minorHAnsi" w:hAnsiTheme="minorHAnsi"/>
          <w:color w:val="00365F"/>
          <w:sz w:val="24"/>
          <w:szCs w:val="24"/>
        </w:rPr>
      </w:pPr>
      <w:r w:rsidRPr="001C1503">
        <w:rPr>
          <w:rFonts w:asciiTheme="minorHAnsi" w:hAnsiTheme="minorHAnsi"/>
          <w:b/>
          <w:color w:val="00365F"/>
          <w:sz w:val="24"/>
          <w:szCs w:val="24"/>
          <w:u w:val="single"/>
        </w:rPr>
        <w:t xml:space="preserve">Fax : </w:t>
      </w:r>
      <w:r w:rsidRPr="001C1503">
        <w:rPr>
          <w:rFonts w:asciiTheme="minorHAnsi" w:hAnsiTheme="minorHAnsi"/>
          <w:noProof/>
          <w:color w:val="00365F"/>
          <w:sz w:val="24"/>
          <w:szCs w:val="24"/>
        </w:rPr>
        <w:t>0972220556</w:t>
      </w:r>
    </w:p>
    <w:p w14:paraId="4D3C720E" w14:textId="1D6568C7" w:rsidR="00AF456B" w:rsidRDefault="00AF456B" w:rsidP="001E0151">
      <w:pPr>
        <w:ind w:left="567"/>
        <w:rPr>
          <w:rFonts w:asciiTheme="minorHAnsi" w:hAnsiTheme="minorHAnsi"/>
          <w:noProof/>
          <w:color w:val="00365F"/>
          <w:sz w:val="24"/>
          <w:szCs w:val="24"/>
        </w:rPr>
      </w:pPr>
      <w:r w:rsidRPr="001C1503">
        <w:rPr>
          <w:rFonts w:asciiTheme="minorHAnsi" w:hAnsiTheme="minorHAnsi"/>
          <w:b/>
          <w:color w:val="00365F"/>
          <w:sz w:val="24"/>
          <w:szCs w:val="24"/>
          <w:u w:val="single"/>
        </w:rPr>
        <w:t xml:space="preserve">Courriel : </w:t>
      </w:r>
      <w:hyperlink r:id="rId11" w:history="1">
        <w:r w:rsidR="003940D5" w:rsidRPr="007F7613">
          <w:rPr>
            <w:rStyle w:val="Lienhypertexte"/>
            <w:rFonts w:asciiTheme="minorHAnsi" w:hAnsiTheme="minorHAnsi"/>
            <w:noProof/>
            <w:sz w:val="24"/>
            <w:szCs w:val="24"/>
          </w:rPr>
          <w:t>acp@acp-vrd.com</w:t>
        </w:r>
      </w:hyperlink>
    </w:p>
    <w:p w14:paraId="32F3B366" w14:textId="468B2CC8" w:rsidR="003940D5" w:rsidRDefault="003940D5" w:rsidP="001E0151">
      <w:pPr>
        <w:ind w:left="567"/>
        <w:rPr>
          <w:rFonts w:asciiTheme="minorHAnsi" w:hAnsiTheme="minorHAnsi"/>
          <w:color w:val="00365F"/>
          <w:sz w:val="24"/>
          <w:szCs w:val="24"/>
        </w:rPr>
      </w:pPr>
    </w:p>
    <w:p w14:paraId="6441CB6C" w14:textId="77777777" w:rsidR="00A05065" w:rsidRDefault="00A05065" w:rsidP="001E0151">
      <w:pPr>
        <w:ind w:left="567"/>
        <w:rPr>
          <w:rFonts w:asciiTheme="minorHAnsi" w:hAnsiTheme="minorHAnsi"/>
          <w:color w:val="00365F"/>
          <w:sz w:val="24"/>
          <w:szCs w:val="24"/>
        </w:rPr>
      </w:pPr>
    </w:p>
    <w:p w14:paraId="64ECCB88" w14:textId="77777777" w:rsidR="003940D5" w:rsidRPr="001C1503" w:rsidRDefault="003940D5" w:rsidP="001E0151">
      <w:pPr>
        <w:ind w:left="567"/>
        <w:rPr>
          <w:rFonts w:asciiTheme="minorHAnsi" w:hAnsiTheme="minorHAnsi"/>
          <w:color w:val="00365F"/>
          <w:sz w:val="24"/>
          <w:szCs w:val="24"/>
        </w:rPr>
      </w:pPr>
    </w:p>
    <w:p w14:paraId="22F066AB" w14:textId="77777777" w:rsidR="00AF456B" w:rsidRPr="001C1503" w:rsidRDefault="00AF456B" w:rsidP="00CF3370">
      <w:pPr>
        <w:ind w:left="-284"/>
        <w:rPr>
          <w:rFonts w:asciiTheme="minorHAnsi" w:hAnsiTheme="minorHAnsi"/>
          <w:b/>
          <w:bCs/>
          <w:color w:val="595959"/>
          <w:sz w:val="22"/>
          <w:szCs w:val="22"/>
          <w:u w:val="single"/>
        </w:rPr>
      </w:pPr>
    </w:p>
    <w:p w14:paraId="7B9F70F4" w14:textId="77777777" w:rsidR="00AF456B" w:rsidRPr="001C1503" w:rsidRDefault="00AF456B" w:rsidP="00C207CC">
      <w:pPr>
        <w:ind w:left="-284"/>
        <w:rPr>
          <w:rFonts w:asciiTheme="minorHAnsi" w:hAnsiTheme="minorHAnsi"/>
          <w:bCs/>
          <w:color w:val="595959"/>
          <w:sz w:val="22"/>
          <w:szCs w:val="22"/>
          <w:u w:val="single"/>
        </w:rPr>
      </w:pPr>
      <w:r w:rsidRPr="001C1503">
        <w:rPr>
          <w:rFonts w:asciiTheme="minorHAnsi" w:hAnsiTheme="minorHAnsi"/>
          <w:bCs/>
          <w:color w:val="595959"/>
          <w:sz w:val="22"/>
          <w:szCs w:val="22"/>
          <w:u w:val="single"/>
        </w:rPr>
        <w:lastRenderedPageBreak/>
        <w:t>1-3.5..Contrôle technique</w:t>
      </w:r>
    </w:p>
    <w:p w14:paraId="2EBD41BE" w14:textId="77777777" w:rsidR="00AF456B" w:rsidRPr="001C1503" w:rsidRDefault="00AF456B" w:rsidP="00C207CC">
      <w:pPr>
        <w:ind w:left="-284"/>
        <w:rPr>
          <w:rFonts w:asciiTheme="minorHAnsi" w:hAnsiTheme="minorHAnsi"/>
          <w:bCs/>
          <w:color w:val="595959"/>
          <w:sz w:val="22"/>
          <w:szCs w:val="22"/>
          <w:u w:val="single"/>
        </w:rPr>
      </w:pPr>
    </w:p>
    <w:p w14:paraId="0192D4B3" w14:textId="35A8F004" w:rsidR="00332E84" w:rsidRPr="00332E84" w:rsidRDefault="00332E84" w:rsidP="00332E84">
      <w:pPr>
        <w:ind w:left="-284"/>
        <w:rPr>
          <w:rFonts w:asciiTheme="minorHAnsi" w:hAnsiTheme="minorHAnsi"/>
          <w:b/>
          <w:sz w:val="22"/>
          <w:szCs w:val="22"/>
        </w:rPr>
      </w:pPr>
      <w:r w:rsidRPr="00332E84">
        <w:rPr>
          <w:rFonts w:asciiTheme="minorHAnsi" w:hAnsiTheme="minorHAnsi"/>
          <w:b/>
          <w:sz w:val="22"/>
          <w:szCs w:val="22"/>
        </w:rPr>
        <w:t>M Cédric FOUCHET</w:t>
      </w:r>
    </w:p>
    <w:p w14:paraId="24F5AAFF" w14:textId="5A3FF624" w:rsidR="00332E84" w:rsidRPr="00332E84" w:rsidRDefault="00332E84" w:rsidP="00332E84">
      <w:pPr>
        <w:ind w:left="-284"/>
        <w:rPr>
          <w:rFonts w:asciiTheme="minorHAnsi" w:hAnsiTheme="minorHAnsi"/>
          <w:sz w:val="22"/>
          <w:szCs w:val="22"/>
        </w:rPr>
      </w:pPr>
      <w:r w:rsidRPr="00332E84">
        <w:rPr>
          <w:rFonts w:asciiTheme="minorHAnsi" w:hAnsiTheme="minorHAnsi"/>
          <w:sz w:val="22"/>
          <w:szCs w:val="22"/>
        </w:rPr>
        <w:t>06 89 10 07 01</w:t>
      </w:r>
    </w:p>
    <w:p w14:paraId="46995039" w14:textId="442E3CCD" w:rsidR="00332E84" w:rsidRPr="00332E84" w:rsidRDefault="00332E84" w:rsidP="00332E84">
      <w:pPr>
        <w:ind w:left="-284"/>
        <w:rPr>
          <w:rFonts w:asciiTheme="minorHAnsi" w:hAnsiTheme="minorHAnsi"/>
          <w:b/>
          <w:sz w:val="22"/>
          <w:szCs w:val="22"/>
        </w:rPr>
      </w:pPr>
      <w:r w:rsidRPr="00332E84">
        <w:rPr>
          <w:rFonts w:asciiTheme="minorHAnsi" w:hAnsiTheme="minorHAnsi"/>
          <w:b/>
          <w:sz w:val="22"/>
          <w:szCs w:val="22"/>
        </w:rPr>
        <w:t>Bureau de Contrôle PREVENTEC</w:t>
      </w:r>
    </w:p>
    <w:p w14:paraId="02A76A0F" w14:textId="77777777" w:rsidR="00332E84" w:rsidRPr="00332E84" w:rsidRDefault="00332E84" w:rsidP="00332E84">
      <w:pPr>
        <w:ind w:left="-284"/>
        <w:rPr>
          <w:rFonts w:asciiTheme="minorHAnsi" w:hAnsiTheme="minorHAnsi"/>
          <w:sz w:val="22"/>
          <w:szCs w:val="22"/>
        </w:rPr>
      </w:pPr>
      <w:r w:rsidRPr="00332E84">
        <w:rPr>
          <w:rFonts w:asciiTheme="minorHAnsi" w:hAnsiTheme="minorHAnsi"/>
          <w:sz w:val="22"/>
          <w:szCs w:val="22"/>
        </w:rPr>
        <w:t>Agence Ile de France:                                             Agence Picardie:</w:t>
      </w:r>
    </w:p>
    <w:p w14:paraId="6B9C82A2" w14:textId="77777777" w:rsidR="00332E84" w:rsidRPr="00332E84" w:rsidRDefault="00332E84" w:rsidP="00332E84">
      <w:pPr>
        <w:ind w:left="-284"/>
        <w:rPr>
          <w:rFonts w:asciiTheme="minorHAnsi" w:hAnsiTheme="minorHAnsi"/>
          <w:sz w:val="22"/>
          <w:szCs w:val="22"/>
        </w:rPr>
      </w:pPr>
      <w:r w:rsidRPr="00332E84">
        <w:rPr>
          <w:rFonts w:asciiTheme="minorHAnsi" w:hAnsiTheme="minorHAnsi"/>
          <w:sz w:val="22"/>
          <w:szCs w:val="22"/>
        </w:rPr>
        <w:t>7, Boulevard de la Libération                                133, Rue Dumas</w:t>
      </w:r>
    </w:p>
    <w:p w14:paraId="6E4C821A" w14:textId="15D2E05A" w:rsidR="00332E84" w:rsidRPr="00332E84" w:rsidRDefault="00332E84" w:rsidP="00332E84">
      <w:pPr>
        <w:ind w:left="-284"/>
        <w:rPr>
          <w:rFonts w:asciiTheme="minorHAnsi" w:hAnsiTheme="minorHAnsi"/>
          <w:sz w:val="22"/>
          <w:szCs w:val="22"/>
        </w:rPr>
      </w:pPr>
      <w:r w:rsidRPr="00332E84">
        <w:rPr>
          <w:rFonts w:asciiTheme="minorHAnsi" w:hAnsiTheme="minorHAnsi"/>
          <w:sz w:val="22"/>
          <w:szCs w:val="22"/>
        </w:rPr>
        <w:t>93200 SAINT DENIS                   </w:t>
      </w:r>
      <w:r>
        <w:rPr>
          <w:rFonts w:asciiTheme="minorHAnsi" w:hAnsiTheme="minorHAnsi"/>
          <w:sz w:val="22"/>
          <w:szCs w:val="22"/>
        </w:rPr>
        <w:t>                              </w:t>
      </w:r>
      <w:r w:rsidRPr="00332E84">
        <w:rPr>
          <w:rFonts w:asciiTheme="minorHAnsi" w:hAnsiTheme="minorHAnsi"/>
          <w:sz w:val="22"/>
          <w:szCs w:val="22"/>
        </w:rPr>
        <w:t>80000 AMIENS</w:t>
      </w:r>
    </w:p>
    <w:p w14:paraId="2D8FEEAA" w14:textId="487ABBBA" w:rsidR="00AF456B" w:rsidRPr="00332E84" w:rsidRDefault="00332E84" w:rsidP="00332E84">
      <w:pPr>
        <w:ind w:left="-284"/>
        <w:rPr>
          <w:rFonts w:asciiTheme="minorHAnsi" w:hAnsiTheme="minorHAnsi"/>
          <w:sz w:val="22"/>
          <w:szCs w:val="22"/>
        </w:rPr>
      </w:pPr>
      <w:r w:rsidRPr="00332E84">
        <w:rPr>
          <w:rFonts w:asciiTheme="minorHAnsi" w:hAnsiTheme="minorHAnsi"/>
          <w:sz w:val="22"/>
          <w:szCs w:val="22"/>
        </w:rPr>
        <w:t>Tél: 01 48 59 83 01                      </w:t>
      </w:r>
      <w:r>
        <w:rPr>
          <w:rFonts w:asciiTheme="minorHAnsi" w:hAnsiTheme="minorHAnsi"/>
          <w:sz w:val="22"/>
          <w:szCs w:val="22"/>
        </w:rPr>
        <w:t>                            </w:t>
      </w:r>
      <w:r w:rsidRPr="00332E84">
        <w:rPr>
          <w:rFonts w:asciiTheme="minorHAnsi" w:hAnsiTheme="minorHAnsi"/>
          <w:sz w:val="22"/>
          <w:szCs w:val="22"/>
        </w:rPr>
        <w:t>Tél: 03 22 33 89 80</w:t>
      </w:r>
    </w:p>
    <w:p w14:paraId="05C3C508" w14:textId="77777777" w:rsidR="00AF456B" w:rsidRPr="001C1503" w:rsidRDefault="00AF456B" w:rsidP="00CF3370">
      <w:pPr>
        <w:ind w:left="-284" w:firstLine="708"/>
        <w:rPr>
          <w:rFonts w:asciiTheme="minorHAnsi" w:hAnsiTheme="minorHAnsi"/>
          <w:sz w:val="22"/>
          <w:szCs w:val="22"/>
        </w:rPr>
      </w:pPr>
    </w:p>
    <w:p w14:paraId="426A6C25" w14:textId="77777777" w:rsidR="00AF456B" w:rsidRPr="001C1503" w:rsidRDefault="00AF456B" w:rsidP="00C207CC">
      <w:pPr>
        <w:ind w:left="-284"/>
        <w:rPr>
          <w:rFonts w:asciiTheme="minorHAnsi" w:hAnsiTheme="minorHAnsi"/>
          <w:bCs/>
          <w:color w:val="595959"/>
          <w:sz w:val="22"/>
          <w:szCs w:val="22"/>
          <w:u w:val="single"/>
        </w:rPr>
      </w:pPr>
      <w:r w:rsidRPr="001C1503">
        <w:rPr>
          <w:rFonts w:asciiTheme="minorHAnsi" w:hAnsiTheme="minorHAnsi"/>
          <w:bCs/>
          <w:color w:val="595959"/>
          <w:sz w:val="22"/>
          <w:szCs w:val="22"/>
          <w:u w:val="single"/>
        </w:rPr>
        <w:t>1-3.6. Coordination en matière de Sécurité et de Protection de la Santé des Travailleurs (SPS)</w:t>
      </w:r>
    </w:p>
    <w:p w14:paraId="07C38FAD" w14:textId="77777777" w:rsidR="00AF456B" w:rsidRPr="001C1503" w:rsidRDefault="00AF456B" w:rsidP="00C207CC">
      <w:pPr>
        <w:ind w:left="-284"/>
        <w:rPr>
          <w:rFonts w:asciiTheme="minorHAnsi" w:hAnsiTheme="minorHAnsi"/>
          <w:bCs/>
          <w:color w:val="595959"/>
          <w:sz w:val="22"/>
          <w:szCs w:val="22"/>
          <w:u w:val="single"/>
        </w:rPr>
      </w:pPr>
    </w:p>
    <w:p w14:paraId="5E952219" w14:textId="0C1A6938" w:rsidR="00137C73" w:rsidRPr="001C1503" w:rsidRDefault="00AF456B" w:rsidP="003940D5">
      <w:pPr>
        <w:ind w:left="-284"/>
        <w:rPr>
          <w:rFonts w:asciiTheme="minorHAnsi" w:hAnsiTheme="minorHAnsi"/>
          <w:sz w:val="22"/>
          <w:szCs w:val="22"/>
        </w:rPr>
      </w:pPr>
      <w:r w:rsidRPr="001C1503">
        <w:rPr>
          <w:rFonts w:asciiTheme="minorHAnsi" w:hAnsiTheme="minorHAnsi"/>
          <w:sz w:val="22"/>
          <w:szCs w:val="22"/>
        </w:rPr>
        <w:t>La présente opération est soumise à une mission de coordination S.P.S.</w:t>
      </w:r>
      <w:r w:rsidR="00137C73" w:rsidRPr="001C1503">
        <w:rPr>
          <w:rFonts w:asciiTheme="minorHAnsi" w:hAnsiTheme="minorHAnsi"/>
          <w:sz w:val="22"/>
          <w:szCs w:val="22"/>
        </w:rPr>
        <w:t xml:space="preserve"> de niveau </w:t>
      </w:r>
      <w:r w:rsidR="00332E84">
        <w:rPr>
          <w:rFonts w:asciiTheme="minorHAnsi" w:hAnsiTheme="minorHAnsi"/>
          <w:sz w:val="22"/>
          <w:szCs w:val="22"/>
        </w:rPr>
        <w:t>1</w:t>
      </w:r>
    </w:p>
    <w:p w14:paraId="1A4A0282" w14:textId="77777777" w:rsidR="00AF456B" w:rsidRPr="001C1503" w:rsidRDefault="00AF456B" w:rsidP="00CF3370">
      <w:pPr>
        <w:ind w:left="-284" w:firstLine="708"/>
        <w:rPr>
          <w:rFonts w:asciiTheme="minorHAnsi" w:hAnsiTheme="minorHAnsi"/>
          <w:sz w:val="22"/>
          <w:szCs w:val="22"/>
        </w:rPr>
      </w:pPr>
    </w:p>
    <w:p w14:paraId="244EFE82" w14:textId="77777777" w:rsidR="00AF456B" w:rsidRPr="001C1503" w:rsidRDefault="00AF456B" w:rsidP="00C207CC">
      <w:pPr>
        <w:ind w:left="-284"/>
        <w:rPr>
          <w:rFonts w:asciiTheme="minorHAnsi" w:hAnsiTheme="minorHAnsi"/>
          <w:bCs/>
          <w:color w:val="595959"/>
          <w:sz w:val="22"/>
          <w:szCs w:val="22"/>
          <w:u w:val="single"/>
        </w:rPr>
      </w:pPr>
      <w:r w:rsidRPr="001C1503">
        <w:rPr>
          <w:rFonts w:asciiTheme="minorHAnsi" w:hAnsiTheme="minorHAnsi"/>
          <w:b/>
          <w:bCs/>
          <w:color w:val="595959"/>
          <w:sz w:val="22"/>
          <w:szCs w:val="22"/>
          <w:u w:val="single"/>
        </w:rPr>
        <w:t>1-</w:t>
      </w:r>
      <w:r w:rsidRPr="001C1503">
        <w:rPr>
          <w:rFonts w:asciiTheme="minorHAnsi" w:hAnsiTheme="minorHAnsi"/>
          <w:bCs/>
          <w:color w:val="595959"/>
          <w:sz w:val="22"/>
          <w:szCs w:val="22"/>
          <w:u w:val="single"/>
        </w:rPr>
        <w:t>3.7. Ordonnancement, Coordination et Pilotage du Chantier (OPC)</w:t>
      </w:r>
    </w:p>
    <w:p w14:paraId="05868D6F" w14:textId="77777777" w:rsidR="00AF456B" w:rsidRPr="001C1503" w:rsidRDefault="00AF456B" w:rsidP="00C207CC">
      <w:pPr>
        <w:ind w:left="-284"/>
        <w:rPr>
          <w:rFonts w:asciiTheme="minorHAnsi" w:hAnsiTheme="minorHAnsi"/>
          <w:sz w:val="22"/>
          <w:szCs w:val="22"/>
        </w:rPr>
      </w:pPr>
    </w:p>
    <w:p w14:paraId="15EC8463" w14:textId="77777777" w:rsidR="00AF456B" w:rsidRPr="001C1503" w:rsidRDefault="00AF456B" w:rsidP="00C207CC">
      <w:pPr>
        <w:ind w:left="-284"/>
        <w:rPr>
          <w:rFonts w:asciiTheme="minorHAnsi" w:hAnsiTheme="minorHAnsi"/>
          <w:bCs/>
          <w:color w:val="595959"/>
          <w:sz w:val="22"/>
          <w:szCs w:val="22"/>
          <w:u w:val="single"/>
        </w:rPr>
      </w:pPr>
      <w:r w:rsidRPr="001C1503">
        <w:rPr>
          <w:rFonts w:asciiTheme="minorHAnsi" w:hAnsiTheme="minorHAnsi"/>
          <w:sz w:val="22"/>
          <w:szCs w:val="22"/>
        </w:rPr>
        <w:t>Le maître d’œuvre assure la mission OPC.</w:t>
      </w:r>
    </w:p>
    <w:p w14:paraId="2D9F921F" w14:textId="77777777" w:rsidR="00AF456B" w:rsidRPr="001C1503" w:rsidRDefault="00AF456B" w:rsidP="00CF3370">
      <w:pPr>
        <w:ind w:left="-284" w:firstLine="708"/>
        <w:rPr>
          <w:rFonts w:asciiTheme="minorHAnsi" w:hAnsiTheme="minorHAnsi"/>
          <w:sz w:val="22"/>
          <w:szCs w:val="22"/>
        </w:rPr>
      </w:pPr>
    </w:p>
    <w:p w14:paraId="5DB58607" w14:textId="77777777" w:rsidR="00AF456B" w:rsidRPr="001C1503" w:rsidRDefault="00AF456B" w:rsidP="00C207CC">
      <w:pPr>
        <w:ind w:left="-284"/>
        <w:rPr>
          <w:rFonts w:asciiTheme="minorHAnsi" w:hAnsiTheme="minorHAnsi"/>
          <w:bCs/>
          <w:color w:val="595959"/>
          <w:sz w:val="22"/>
          <w:szCs w:val="22"/>
          <w:u w:val="single"/>
        </w:rPr>
      </w:pPr>
      <w:r w:rsidRPr="001C1503">
        <w:rPr>
          <w:rFonts w:asciiTheme="minorHAnsi" w:hAnsiTheme="minorHAnsi"/>
          <w:bCs/>
          <w:color w:val="595959"/>
          <w:sz w:val="22"/>
          <w:szCs w:val="22"/>
          <w:u w:val="single"/>
        </w:rPr>
        <w:t>1-3.8. Autres intervenants</w:t>
      </w:r>
    </w:p>
    <w:p w14:paraId="17E3A16C" w14:textId="77777777" w:rsidR="00AF456B" w:rsidRPr="001C1503" w:rsidRDefault="00AF456B" w:rsidP="00C207CC">
      <w:pPr>
        <w:ind w:left="-284"/>
        <w:rPr>
          <w:rFonts w:asciiTheme="minorHAnsi" w:hAnsiTheme="minorHAnsi"/>
          <w:bCs/>
          <w:color w:val="595959"/>
          <w:sz w:val="22"/>
          <w:szCs w:val="22"/>
          <w:u w:val="single"/>
        </w:rPr>
      </w:pPr>
    </w:p>
    <w:p w14:paraId="12B46EC6" w14:textId="77777777" w:rsidR="00AF456B" w:rsidRPr="001C1503" w:rsidRDefault="00AF456B" w:rsidP="00C207CC">
      <w:pPr>
        <w:ind w:left="-284"/>
        <w:rPr>
          <w:rFonts w:asciiTheme="minorHAnsi" w:hAnsiTheme="minorHAnsi"/>
          <w:bCs/>
          <w:color w:val="595959"/>
          <w:sz w:val="22"/>
          <w:szCs w:val="22"/>
          <w:u w:val="single"/>
        </w:rPr>
      </w:pPr>
      <w:r w:rsidRPr="001C1503">
        <w:rPr>
          <w:rFonts w:asciiTheme="minorHAnsi" w:hAnsiTheme="minorHAnsi"/>
          <w:sz w:val="22"/>
          <w:szCs w:val="22"/>
        </w:rPr>
        <w:t>Sans objet.</w:t>
      </w:r>
    </w:p>
    <w:p w14:paraId="2F0A60CC" w14:textId="77777777" w:rsidR="00AF456B" w:rsidRPr="001C1503" w:rsidRDefault="00AF456B">
      <w:pPr>
        <w:pStyle w:val="Titre2"/>
        <w:rPr>
          <w:rFonts w:asciiTheme="minorHAnsi" w:hAnsiTheme="minorHAnsi"/>
          <w:color w:val="365F91"/>
          <w:sz w:val="24"/>
        </w:rPr>
      </w:pPr>
      <w:bookmarkStart w:id="6" w:name="_Toc482906273"/>
      <w:r w:rsidRPr="001C1503">
        <w:rPr>
          <w:rFonts w:asciiTheme="minorHAnsi" w:hAnsiTheme="minorHAnsi"/>
          <w:color w:val="365F91"/>
          <w:sz w:val="24"/>
        </w:rPr>
        <w:t>1-4. Travaux intéressant la Défense - Obligation de discrétion</w:t>
      </w:r>
      <w:bookmarkEnd w:id="6"/>
    </w:p>
    <w:p w14:paraId="3C3034CC" w14:textId="77777777" w:rsidR="00AF456B" w:rsidRPr="001C1503" w:rsidRDefault="00AF456B" w:rsidP="00500A7F">
      <w:pPr>
        <w:ind w:left="-284"/>
        <w:rPr>
          <w:rFonts w:asciiTheme="minorHAnsi" w:hAnsiTheme="minorHAnsi"/>
          <w:color w:val="595959"/>
          <w:sz w:val="22"/>
          <w:szCs w:val="22"/>
        </w:rPr>
      </w:pPr>
      <w:r w:rsidRPr="001C1503">
        <w:rPr>
          <w:rFonts w:asciiTheme="minorHAnsi" w:hAnsiTheme="minorHAnsi"/>
          <w:bCs/>
          <w:color w:val="595959"/>
          <w:sz w:val="22"/>
          <w:szCs w:val="22"/>
          <w:u w:val="single"/>
        </w:rPr>
        <w:t>1-4.1. Dispositions relatives aux prestations intéressant la "Défense</w:t>
      </w:r>
      <w:r w:rsidRPr="001C1503">
        <w:rPr>
          <w:rFonts w:asciiTheme="minorHAnsi" w:hAnsiTheme="minorHAnsi"/>
          <w:color w:val="595959"/>
          <w:sz w:val="22"/>
          <w:szCs w:val="22"/>
        </w:rPr>
        <w:t>"</w:t>
      </w:r>
    </w:p>
    <w:p w14:paraId="206642EA" w14:textId="77777777" w:rsidR="00AF456B" w:rsidRPr="001C1503" w:rsidRDefault="00AF456B" w:rsidP="00500A7F">
      <w:pPr>
        <w:ind w:left="-284"/>
        <w:rPr>
          <w:rFonts w:asciiTheme="minorHAnsi" w:hAnsiTheme="minorHAnsi"/>
          <w:sz w:val="22"/>
          <w:szCs w:val="22"/>
        </w:rPr>
      </w:pPr>
    </w:p>
    <w:p w14:paraId="0E21C575" w14:textId="77777777" w:rsidR="00AF456B" w:rsidRPr="001C1503" w:rsidRDefault="00AF456B" w:rsidP="00500A7F">
      <w:pPr>
        <w:ind w:left="-284"/>
        <w:rPr>
          <w:rFonts w:asciiTheme="minorHAnsi" w:hAnsiTheme="minorHAnsi"/>
          <w:color w:val="595959"/>
          <w:sz w:val="22"/>
          <w:szCs w:val="22"/>
        </w:rPr>
      </w:pPr>
      <w:r w:rsidRPr="001C1503">
        <w:rPr>
          <w:rFonts w:asciiTheme="minorHAnsi" w:hAnsiTheme="minorHAnsi"/>
          <w:sz w:val="22"/>
          <w:szCs w:val="22"/>
        </w:rPr>
        <w:t>Sans objet</w:t>
      </w:r>
    </w:p>
    <w:p w14:paraId="40A0C0B1" w14:textId="77777777" w:rsidR="00AF456B" w:rsidRPr="001C1503" w:rsidRDefault="00AF456B" w:rsidP="00CF3370">
      <w:pPr>
        <w:ind w:left="-284" w:firstLine="708"/>
        <w:rPr>
          <w:rFonts w:asciiTheme="minorHAnsi" w:hAnsiTheme="minorHAnsi"/>
          <w:sz w:val="22"/>
          <w:szCs w:val="22"/>
        </w:rPr>
      </w:pPr>
      <w:r w:rsidRPr="001C1503">
        <w:rPr>
          <w:rFonts w:asciiTheme="minorHAnsi" w:hAnsiTheme="minorHAnsi"/>
          <w:sz w:val="22"/>
          <w:szCs w:val="22"/>
        </w:rPr>
        <w:t>.</w:t>
      </w:r>
    </w:p>
    <w:p w14:paraId="720D2010" w14:textId="77777777" w:rsidR="00AF456B" w:rsidRPr="001C1503" w:rsidRDefault="00AF456B" w:rsidP="00500A7F">
      <w:pPr>
        <w:ind w:left="-284"/>
        <w:rPr>
          <w:rFonts w:asciiTheme="minorHAnsi" w:hAnsiTheme="minorHAnsi"/>
          <w:bCs/>
          <w:color w:val="595959"/>
          <w:sz w:val="22"/>
          <w:szCs w:val="22"/>
          <w:u w:val="single"/>
        </w:rPr>
      </w:pPr>
      <w:r w:rsidRPr="001C1503">
        <w:rPr>
          <w:rFonts w:asciiTheme="minorHAnsi" w:hAnsiTheme="minorHAnsi"/>
          <w:bCs/>
          <w:color w:val="595959"/>
          <w:sz w:val="22"/>
          <w:szCs w:val="22"/>
          <w:u w:val="single"/>
        </w:rPr>
        <w:t xml:space="preserve">1-4.2. Obligation de discrétion </w:t>
      </w:r>
    </w:p>
    <w:p w14:paraId="7C93F6E0" w14:textId="77777777" w:rsidR="00AF456B" w:rsidRPr="001C1503" w:rsidRDefault="00AF456B" w:rsidP="00500A7F">
      <w:pPr>
        <w:ind w:left="-284"/>
        <w:rPr>
          <w:rFonts w:asciiTheme="minorHAnsi" w:hAnsiTheme="minorHAnsi"/>
          <w:bCs/>
          <w:color w:val="595959"/>
          <w:sz w:val="22"/>
          <w:szCs w:val="22"/>
          <w:u w:val="single"/>
        </w:rPr>
      </w:pPr>
    </w:p>
    <w:p w14:paraId="5372F353" w14:textId="77777777" w:rsidR="00AF456B" w:rsidRPr="001C1503" w:rsidRDefault="00AF456B" w:rsidP="00500A7F">
      <w:pPr>
        <w:ind w:left="-284"/>
        <w:rPr>
          <w:rFonts w:asciiTheme="minorHAnsi" w:hAnsiTheme="minorHAnsi"/>
          <w:bCs/>
          <w:color w:val="595959"/>
          <w:sz w:val="22"/>
          <w:szCs w:val="22"/>
          <w:u w:val="single"/>
        </w:rPr>
      </w:pPr>
      <w:r w:rsidRPr="001C1503">
        <w:rPr>
          <w:rFonts w:asciiTheme="minorHAnsi" w:hAnsiTheme="minorHAnsi"/>
          <w:sz w:val="22"/>
          <w:szCs w:val="22"/>
        </w:rPr>
        <w:t>Sans objet.</w:t>
      </w:r>
    </w:p>
    <w:p w14:paraId="7BED8C0B" w14:textId="77777777" w:rsidR="00AF456B" w:rsidRPr="001C1503" w:rsidRDefault="00AF456B" w:rsidP="0032738E">
      <w:pPr>
        <w:pStyle w:val="Titre2"/>
        <w:rPr>
          <w:rFonts w:asciiTheme="minorHAnsi" w:hAnsiTheme="minorHAnsi"/>
          <w:color w:val="365F91"/>
          <w:sz w:val="24"/>
        </w:rPr>
      </w:pPr>
      <w:bookmarkStart w:id="7" w:name="_Toc482906274"/>
      <w:r w:rsidRPr="001C1503">
        <w:rPr>
          <w:rFonts w:asciiTheme="minorHAnsi" w:hAnsiTheme="minorHAnsi"/>
          <w:color w:val="365F91"/>
          <w:sz w:val="24"/>
        </w:rPr>
        <w:t>1-5. Contrôle des prix de revient</w:t>
      </w:r>
      <w:bookmarkEnd w:id="7"/>
    </w:p>
    <w:p w14:paraId="63227A7B" w14:textId="77777777" w:rsidR="00AF456B" w:rsidRPr="001C1503" w:rsidRDefault="00AF456B" w:rsidP="00CF3370">
      <w:pPr>
        <w:pStyle w:val="Praragraphe"/>
        <w:ind w:left="-284"/>
        <w:rPr>
          <w:rFonts w:asciiTheme="minorHAnsi" w:hAnsiTheme="minorHAnsi"/>
        </w:rPr>
      </w:pPr>
      <w:r w:rsidRPr="001C1503">
        <w:rPr>
          <w:rFonts w:asciiTheme="minorHAnsi" w:hAnsiTheme="minorHAnsi"/>
          <w:sz w:val="22"/>
          <w:szCs w:val="22"/>
        </w:rPr>
        <w:t>Sans objet</w:t>
      </w:r>
      <w:r w:rsidRPr="001C1503">
        <w:rPr>
          <w:rFonts w:asciiTheme="minorHAnsi" w:hAnsiTheme="minorHAnsi"/>
        </w:rPr>
        <w:t>.</w:t>
      </w:r>
    </w:p>
    <w:p w14:paraId="3CC19D85" w14:textId="77777777" w:rsidR="00AF456B" w:rsidRPr="001C1503" w:rsidRDefault="00AF456B">
      <w:pPr>
        <w:pStyle w:val="Titre2"/>
        <w:rPr>
          <w:rFonts w:asciiTheme="minorHAnsi" w:hAnsiTheme="minorHAnsi"/>
          <w:color w:val="365F91"/>
          <w:sz w:val="24"/>
        </w:rPr>
      </w:pPr>
      <w:bookmarkStart w:id="8" w:name="_Toc482906275"/>
      <w:r w:rsidRPr="001C1503">
        <w:rPr>
          <w:rFonts w:asciiTheme="minorHAnsi" w:hAnsiTheme="minorHAnsi"/>
          <w:color w:val="365F91"/>
          <w:sz w:val="24"/>
        </w:rPr>
        <w:t>1-6. Dispositions générales</w:t>
      </w:r>
      <w:bookmarkEnd w:id="8"/>
    </w:p>
    <w:p w14:paraId="6AC4D32D" w14:textId="77777777" w:rsidR="00AF456B" w:rsidRPr="001C1503" w:rsidRDefault="00AF456B" w:rsidP="00CF3370">
      <w:pPr>
        <w:ind w:left="-284"/>
        <w:rPr>
          <w:rFonts w:asciiTheme="minorHAnsi" w:hAnsiTheme="minorHAnsi"/>
          <w:bCs/>
          <w:color w:val="595959"/>
          <w:sz w:val="22"/>
          <w:szCs w:val="22"/>
          <w:u w:val="single"/>
        </w:rPr>
      </w:pPr>
      <w:r w:rsidRPr="001C1503">
        <w:rPr>
          <w:rFonts w:asciiTheme="minorHAnsi" w:hAnsiTheme="minorHAnsi"/>
          <w:b/>
          <w:bCs/>
          <w:color w:val="595959"/>
          <w:sz w:val="22"/>
          <w:szCs w:val="22"/>
          <w:u w:val="single"/>
        </w:rPr>
        <w:t>1</w:t>
      </w:r>
      <w:r w:rsidRPr="001C1503">
        <w:rPr>
          <w:rFonts w:asciiTheme="minorHAnsi" w:hAnsiTheme="minorHAnsi"/>
          <w:bCs/>
          <w:color w:val="595959"/>
          <w:sz w:val="22"/>
          <w:szCs w:val="22"/>
          <w:u w:val="single"/>
        </w:rPr>
        <w:t>-6.1. Mesures d'ordre social - Application de la réglementation du travail</w:t>
      </w:r>
    </w:p>
    <w:p w14:paraId="1BE659B7" w14:textId="77777777" w:rsidR="00AF456B" w:rsidRPr="001C1503" w:rsidRDefault="00AF456B" w:rsidP="00CF3370">
      <w:pPr>
        <w:ind w:left="-284"/>
        <w:rPr>
          <w:rFonts w:asciiTheme="minorHAnsi" w:hAnsiTheme="minorHAnsi"/>
          <w:color w:val="595959"/>
          <w:sz w:val="22"/>
          <w:szCs w:val="22"/>
        </w:rPr>
      </w:pPr>
    </w:p>
    <w:p w14:paraId="6F0C7866"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Le titulaire est soumis aux obligations résultant des lois et règlements relatives à la protection de la main d'œuvre et aux conditions du travail.</w:t>
      </w:r>
    </w:p>
    <w:p w14:paraId="4C73E6BA"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Dans le cas de prestataires groupés, le respect de ces mêmes obligations par les cotraitants doit être assuré à la diligence et sous la responsabilité du mandataire.</w:t>
      </w:r>
    </w:p>
    <w:p w14:paraId="15674936"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En application de l'article R.341-36 du Code du Travail et avant tout commencement d'exécution, le titulaire doit remettre à la personne publique une attestation sur l'honneur indiquant s'il a ou non l'intention de faire appel, pour l'exécution du marché, à des salariés de nationalité étrangère et, dans l'affirmative, certifiant que ces salariés sont ou seront autorisés à exercer une activité professionnelle en France.</w:t>
      </w:r>
    </w:p>
    <w:p w14:paraId="367055B7"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La proportion maximale des ouvriers d'aptitudes physiques restreintes rémunérés au-dessous du taux normal des salaires par rapport au nombre total des ouvriers de la même catégorie employés sur le chantier ne peut excéder 10 % et le maximum de réduction possible de leur salaire est fixé à 10 %.</w:t>
      </w:r>
    </w:p>
    <w:p w14:paraId="0E9510B2" w14:textId="77777777" w:rsidR="00AF456B" w:rsidRPr="001C1503" w:rsidRDefault="00AF456B" w:rsidP="000459B8">
      <w:pPr>
        <w:ind w:left="708"/>
        <w:jc w:val="both"/>
        <w:rPr>
          <w:rFonts w:asciiTheme="minorHAnsi" w:hAnsiTheme="minorHAnsi"/>
          <w:sz w:val="24"/>
          <w:szCs w:val="24"/>
        </w:rPr>
      </w:pPr>
    </w:p>
    <w:p w14:paraId="07AE2D85" w14:textId="77777777" w:rsidR="00AF456B" w:rsidRPr="001C1503" w:rsidRDefault="00AF456B" w:rsidP="00CF3370">
      <w:pPr>
        <w:ind w:left="-284"/>
        <w:rPr>
          <w:rFonts w:asciiTheme="minorHAnsi" w:hAnsiTheme="minorHAnsi"/>
          <w:bCs/>
          <w:color w:val="595959"/>
          <w:sz w:val="22"/>
          <w:szCs w:val="22"/>
          <w:u w:val="single"/>
        </w:rPr>
      </w:pPr>
      <w:r w:rsidRPr="001C1503">
        <w:rPr>
          <w:rFonts w:asciiTheme="minorHAnsi" w:hAnsiTheme="minorHAnsi"/>
          <w:bCs/>
          <w:color w:val="595959"/>
          <w:sz w:val="22"/>
          <w:szCs w:val="22"/>
          <w:u w:val="single"/>
        </w:rPr>
        <w:t>1-6.2. Dispositions applicables en cas d'intervenants étrangers</w:t>
      </w:r>
    </w:p>
    <w:p w14:paraId="40150B47" w14:textId="77777777" w:rsidR="00AF456B" w:rsidRPr="001C1503" w:rsidRDefault="00AF456B" w:rsidP="00CF3370">
      <w:pPr>
        <w:ind w:left="-284"/>
        <w:rPr>
          <w:rFonts w:asciiTheme="minorHAnsi" w:hAnsiTheme="minorHAnsi"/>
          <w:bCs/>
          <w:color w:val="595959"/>
          <w:sz w:val="22"/>
          <w:szCs w:val="22"/>
          <w:u w:val="single"/>
        </w:rPr>
      </w:pPr>
    </w:p>
    <w:p w14:paraId="025E72F8"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lastRenderedPageBreak/>
        <w:t>En cas de litige, la loi française est seule applicable. Les tribunaux français sont seuls compétents. Les correspondances relatives au marché sont rédigées en français.</w:t>
      </w:r>
    </w:p>
    <w:p w14:paraId="7C6D5534"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Si le titulaire est établi dans un autre pays de la Communauté Européenne sans avoir d'établissement en France, il facture ses prestations hors TVA et a droit à ce que l'administration lui communique un numéro d'identification fiscal.</w:t>
      </w:r>
    </w:p>
    <w:p w14:paraId="096AA62E" w14:textId="77777777" w:rsidR="00AF456B" w:rsidRPr="001C1503" w:rsidRDefault="00AF456B" w:rsidP="00137C73">
      <w:pPr>
        <w:ind w:left="-284"/>
        <w:jc w:val="both"/>
        <w:rPr>
          <w:rFonts w:asciiTheme="minorHAnsi" w:hAnsiTheme="minorHAnsi"/>
          <w:sz w:val="22"/>
          <w:szCs w:val="22"/>
        </w:rPr>
      </w:pPr>
      <w:r w:rsidRPr="001C1503">
        <w:rPr>
          <w:rFonts w:asciiTheme="minorHAnsi" w:hAnsiTheme="minorHAnsi"/>
          <w:sz w:val="22"/>
          <w:szCs w:val="22"/>
        </w:rPr>
        <w:t>La monnaie de compte du marché est l'Euro. Le prix, libellé en Euros, reste inchangé en cas de variation de change.</w:t>
      </w:r>
    </w:p>
    <w:p w14:paraId="55460E86" w14:textId="77777777" w:rsidR="00AF456B" w:rsidRPr="001C1503" w:rsidRDefault="00AF456B" w:rsidP="00CF3370">
      <w:pPr>
        <w:ind w:left="-284"/>
        <w:jc w:val="both"/>
        <w:rPr>
          <w:rFonts w:asciiTheme="minorHAnsi" w:hAnsiTheme="minorHAnsi"/>
          <w:sz w:val="22"/>
          <w:szCs w:val="22"/>
        </w:rPr>
      </w:pPr>
    </w:p>
    <w:p w14:paraId="7BA7FE5F" w14:textId="799ABB1F" w:rsidR="00AF456B" w:rsidRPr="001C1503" w:rsidRDefault="003940D5" w:rsidP="00CF3370">
      <w:pPr>
        <w:ind w:left="-284"/>
        <w:rPr>
          <w:rFonts w:asciiTheme="minorHAnsi" w:hAnsiTheme="minorHAnsi"/>
          <w:bCs/>
          <w:color w:val="595959"/>
          <w:sz w:val="22"/>
          <w:szCs w:val="22"/>
          <w:u w:val="single"/>
        </w:rPr>
      </w:pPr>
      <w:r>
        <w:rPr>
          <w:rFonts w:asciiTheme="minorHAnsi" w:hAnsiTheme="minorHAnsi"/>
          <w:bCs/>
          <w:color w:val="595959"/>
          <w:sz w:val="22"/>
          <w:szCs w:val="22"/>
          <w:u w:val="single"/>
        </w:rPr>
        <w:t xml:space="preserve">1-6.3. </w:t>
      </w:r>
      <w:r w:rsidR="00AF456B" w:rsidRPr="001C1503">
        <w:rPr>
          <w:rFonts w:asciiTheme="minorHAnsi" w:hAnsiTheme="minorHAnsi"/>
          <w:bCs/>
          <w:color w:val="595959"/>
          <w:sz w:val="22"/>
          <w:szCs w:val="22"/>
          <w:u w:val="single"/>
        </w:rPr>
        <w:t>Assurances</w:t>
      </w:r>
    </w:p>
    <w:p w14:paraId="76D67E97" w14:textId="77777777" w:rsidR="00AF456B" w:rsidRPr="001C1503" w:rsidRDefault="00AF456B" w:rsidP="00CF3370">
      <w:pPr>
        <w:ind w:left="-284"/>
        <w:rPr>
          <w:rFonts w:asciiTheme="minorHAnsi" w:hAnsiTheme="minorHAnsi"/>
          <w:bCs/>
          <w:color w:val="595959"/>
          <w:sz w:val="22"/>
          <w:szCs w:val="22"/>
          <w:u w:val="single"/>
        </w:rPr>
      </w:pPr>
    </w:p>
    <w:p w14:paraId="1DC35F45"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u w:val="single"/>
        </w:rPr>
        <w:t>Responsabilité</w:t>
      </w:r>
      <w:r w:rsidRPr="001C1503">
        <w:rPr>
          <w:rFonts w:asciiTheme="minorHAnsi" w:hAnsiTheme="minorHAnsi"/>
          <w:sz w:val="22"/>
          <w:szCs w:val="22"/>
          <w:u w:val="single"/>
        </w:rPr>
        <w:br/>
      </w:r>
      <w:r w:rsidRPr="001C1503">
        <w:rPr>
          <w:rFonts w:asciiTheme="minorHAnsi" w:hAnsiTheme="minorHAnsi"/>
          <w:sz w:val="22"/>
          <w:szCs w:val="22"/>
        </w:rPr>
        <w:t>D’une façon générale, le titulaire assume les risques et responsabilités découlant des lois, règlements et normes en vigueur.</w:t>
      </w:r>
    </w:p>
    <w:p w14:paraId="6B2A89A5" w14:textId="77777777" w:rsidR="00AF456B" w:rsidRPr="001C1503" w:rsidRDefault="00AF456B" w:rsidP="00CF3370">
      <w:pPr>
        <w:ind w:left="-284"/>
        <w:jc w:val="both"/>
        <w:rPr>
          <w:rFonts w:asciiTheme="minorHAnsi" w:hAnsiTheme="minorHAnsi"/>
          <w:sz w:val="22"/>
          <w:szCs w:val="22"/>
        </w:rPr>
      </w:pPr>
    </w:p>
    <w:p w14:paraId="59EF65E4"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A ce titre, le titulaire répond notamment des responsabilités et garanties résultant des principes dont s’inspirent les articles 1792 et 1792-2 du Code Civil.</w:t>
      </w:r>
    </w:p>
    <w:p w14:paraId="5024CBD8" w14:textId="77777777" w:rsidR="00AF456B" w:rsidRPr="001C1503" w:rsidRDefault="00AF456B" w:rsidP="00CF3370">
      <w:pPr>
        <w:ind w:left="-284"/>
        <w:jc w:val="both"/>
        <w:rPr>
          <w:rFonts w:asciiTheme="minorHAnsi" w:hAnsiTheme="minorHAnsi"/>
          <w:sz w:val="22"/>
          <w:szCs w:val="22"/>
        </w:rPr>
      </w:pPr>
    </w:p>
    <w:p w14:paraId="2EAD0C84" w14:textId="77777777" w:rsidR="00AF456B" w:rsidRPr="001C1503" w:rsidRDefault="00AF456B" w:rsidP="00CF3370">
      <w:pPr>
        <w:ind w:left="-284"/>
        <w:jc w:val="both"/>
        <w:rPr>
          <w:rFonts w:asciiTheme="minorHAnsi" w:hAnsiTheme="minorHAnsi"/>
          <w:sz w:val="22"/>
          <w:szCs w:val="22"/>
          <w:u w:val="single"/>
        </w:rPr>
      </w:pPr>
      <w:r w:rsidRPr="001C1503">
        <w:rPr>
          <w:rFonts w:asciiTheme="minorHAnsi" w:hAnsiTheme="minorHAnsi"/>
          <w:sz w:val="22"/>
          <w:szCs w:val="22"/>
          <w:u w:val="single"/>
        </w:rPr>
        <w:t>Assurance et responsabilité civile pendant et après travaux</w:t>
      </w:r>
    </w:p>
    <w:p w14:paraId="3FC5DEC6"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Les titulaires et leurs sous-traitants éventuels doivent être garantis par une police destinée à couvrir leur responsabilité civile en cas de préjudices causés à des tiers, y compris le maître de l'ouvrage, à la suite de tout dommage corporel, matériel et immatériel consécutif, du fait de l'opération en cours de réalisation ou après sa réception.</w:t>
      </w:r>
    </w:p>
    <w:p w14:paraId="25001BF6"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En cas de travaux sur existant, ces garanties doivent être étendues aux dommages causés aux parties anciennes du fait de l’opération.</w:t>
      </w:r>
    </w:p>
    <w:p w14:paraId="103D7187"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 Après les travaux :</w:t>
      </w:r>
    </w:p>
    <w:p w14:paraId="2039149F"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Tous dommages confondus : 1 500 000,00 € dont dommages immatériels non consécutifs : 75 000,00 €</w:t>
      </w:r>
    </w:p>
    <w:p w14:paraId="48D8E3AA" w14:textId="77777777" w:rsidR="00AF456B" w:rsidRPr="001C1503" w:rsidRDefault="00AF456B" w:rsidP="00CF3370">
      <w:pPr>
        <w:ind w:left="-284"/>
        <w:jc w:val="both"/>
        <w:rPr>
          <w:rFonts w:asciiTheme="minorHAnsi" w:hAnsiTheme="minorHAnsi"/>
          <w:sz w:val="24"/>
          <w:szCs w:val="24"/>
        </w:rPr>
      </w:pPr>
      <w:r w:rsidRPr="001C1503">
        <w:rPr>
          <w:rFonts w:asciiTheme="minorHAnsi" w:hAnsiTheme="minorHAnsi"/>
          <w:sz w:val="22"/>
          <w:szCs w:val="22"/>
        </w:rPr>
        <w:t>Pour justifier l’ensemble de ces garanties, les titulaires doivent fournir une attestation avant la notification du marché, émanant de leur compagnie d'assurance, ainsi que les attestations de leurs sous-traitants, répondant aux mêmes conditions de garantie. Ils doivent adresser ces attestations au maître de l'ouvrage au cours du premier trimestre de chaque année, pendant toute la durée de leur mission. Sur simple demande du maître</w:t>
      </w:r>
      <w:r w:rsidRPr="001C1503">
        <w:rPr>
          <w:rFonts w:asciiTheme="minorHAnsi" w:hAnsiTheme="minorHAnsi"/>
          <w:sz w:val="24"/>
          <w:szCs w:val="24"/>
        </w:rPr>
        <w:t xml:space="preserve"> de l'ouvrage, les titulaires doivent justifier à tout moment du paiement de leurs primes ainsi que de celles de leurs sous-traitants.</w:t>
      </w:r>
    </w:p>
    <w:p w14:paraId="57460120" w14:textId="77777777" w:rsidR="00AF456B" w:rsidRPr="001C1503" w:rsidRDefault="00AF456B" w:rsidP="009A6453">
      <w:pPr>
        <w:pStyle w:val="Titre1"/>
        <w:shd w:val="clear" w:color="auto" w:fill="365F91"/>
        <w:rPr>
          <w:rFonts w:asciiTheme="minorHAnsi" w:hAnsiTheme="minorHAnsi"/>
          <w:color w:val="FFFFFF"/>
        </w:rPr>
      </w:pPr>
      <w:bookmarkStart w:id="9" w:name="_Toc482906276"/>
      <w:r w:rsidRPr="001C1503">
        <w:rPr>
          <w:rFonts w:asciiTheme="minorHAnsi" w:hAnsiTheme="minorHAnsi"/>
          <w:color w:val="FFFFFF"/>
        </w:rPr>
        <w:t>ARTICLE 2. PIECES CONSTITUTIVES DU MARCHE</w:t>
      </w:r>
      <w:bookmarkEnd w:id="9"/>
    </w:p>
    <w:p w14:paraId="33A5FDE5" w14:textId="77777777" w:rsidR="00AF456B" w:rsidRPr="001C1503" w:rsidRDefault="00AF456B" w:rsidP="00CF3370">
      <w:pPr>
        <w:pStyle w:val="Paragraphe"/>
        <w:ind w:left="-284"/>
        <w:rPr>
          <w:rFonts w:asciiTheme="minorHAnsi" w:hAnsiTheme="minorHAnsi"/>
          <w:sz w:val="22"/>
          <w:szCs w:val="22"/>
        </w:rPr>
      </w:pPr>
      <w:r w:rsidRPr="001C1503">
        <w:rPr>
          <w:rFonts w:asciiTheme="minorHAnsi" w:hAnsiTheme="minorHAnsi"/>
          <w:sz w:val="22"/>
          <w:szCs w:val="22"/>
        </w:rPr>
        <w:t>Les pièces constitutives du marché sont les suivantes par ordre de priorité :</w:t>
      </w:r>
    </w:p>
    <w:p w14:paraId="020A08CC" w14:textId="77777777" w:rsidR="00AF456B" w:rsidRPr="001C1503" w:rsidRDefault="00AF456B" w:rsidP="0032738E">
      <w:pPr>
        <w:pStyle w:val="Titre2"/>
        <w:rPr>
          <w:rFonts w:asciiTheme="minorHAnsi" w:hAnsiTheme="minorHAnsi"/>
          <w:color w:val="365F91"/>
          <w:sz w:val="24"/>
        </w:rPr>
      </w:pPr>
      <w:bookmarkStart w:id="10" w:name="_Toc482906277"/>
      <w:r w:rsidRPr="001C1503">
        <w:rPr>
          <w:rFonts w:asciiTheme="minorHAnsi" w:hAnsiTheme="minorHAnsi"/>
          <w:color w:val="365F91"/>
          <w:sz w:val="24"/>
        </w:rPr>
        <w:t>2.1 Pièces particulières :</w:t>
      </w:r>
      <w:bookmarkEnd w:id="10"/>
    </w:p>
    <w:p w14:paraId="5D3E238E" w14:textId="77777777" w:rsidR="00AF456B" w:rsidRPr="001C1503" w:rsidRDefault="00AF456B" w:rsidP="00CF3370">
      <w:pPr>
        <w:pStyle w:val="Paragraphe"/>
        <w:numPr>
          <w:ilvl w:val="0"/>
          <w:numId w:val="4"/>
        </w:numPr>
        <w:ind w:left="-284"/>
        <w:rPr>
          <w:rFonts w:asciiTheme="minorHAnsi" w:hAnsiTheme="minorHAnsi"/>
          <w:sz w:val="22"/>
          <w:szCs w:val="22"/>
        </w:rPr>
      </w:pPr>
      <w:r w:rsidRPr="001C1503">
        <w:rPr>
          <w:rFonts w:asciiTheme="minorHAnsi" w:hAnsiTheme="minorHAnsi"/>
          <w:b/>
          <w:color w:val="548DD4" w:themeColor="text2" w:themeTint="99"/>
          <w:szCs w:val="22"/>
        </w:rPr>
        <w:t>Le présent CCAP</w:t>
      </w:r>
      <w:r w:rsidRPr="001C1503">
        <w:rPr>
          <w:rFonts w:asciiTheme="minorHAnsi" w:hAnsiTheme="minorHAnsi"/>
          <w:sz w:val="22"/>
          <w:szCs w:val="22"/>
        </w:rPr>
        <w:t xml:space="preserve"> et ses annexes éventuelles, dont l'exemplaire original conservé dans les archives du maître de l'ouvrage fait seul foi ;</w:t>
      </w:r>
    </w:p>
    <w:p w14:paraId="33E6F858" w14:textId="77777777" w:rsidR="00AF456B" w:rsidRPr="001C1503" w:rsidRDefault="00AF456B" w:rsidP="00242C6A">
      <w:pPr>
        <w:pStyle w:val="Paragraphe"/>
        <w:numPr>
          <w:ilvl w:val="0"/>
          <w:numId w:val="5"/>
        </w:numPr>
        <w:ind w:left="-284" w:hanging="283"/>
        <w:rPr>
          <w:rFonts w:asciiTheme="minorHAnsi" w:hAnsiTheme="minorHAnsi"/>
          <w:sz w:val="22"/>
          <w:szCs w:val="22"/>
        </w:rPr>
      </w:pPr>
      <w:r w:rsidRPr="001C1503">
        <w:rPr>
          <w:rFonts w:asciiTheme="minorHAnsi" w:hAnsiTheme="minorHAnsi"/>
          <w:b/>
          <w:color w:val="548DD4" w:themeColor="text2" w:themeTint="99"/>
          <w:szCs w:val="22"/>
        </w:rPr>
        <w:t>Le Cahier des Clauses Techniques Particulières (CCTP)</w:t>
      </w:r>
      <w:r w:rsidRPr="001C1503">
        <w:rPr>
          <w:rFonts w:asciiTheme="minorHAnsi" w:hAnsiTheme="minorHAnsi"/>
          <w:sz w:val="22"/>
          <w:szCs w:val="22"/>
        </w:rPr>
        <w:t xml:space="preserve"> dont l'exemplaire original conservé dans les archives du maître de l'ouvrage fait seul foi,</w:t>
      </w:r>
    </w:p>
    <w:p w14:paraId="3ED2282D" w14:textId="77777777" w:rsidR="00AF456B" w:rsidRPr="001C1503" w:rsidRDefault="00AF456B" w:rsidP="00242C6A">
      <w:pPr>
        <w:pStyle w:val="Paragraphe"/>
        <w:numPr>
          <w:ilvl w:val="0"/>
          <w:numId w:val="5"/>
        </w:numPr>
        <w:ind w:left="-284" w:hanging="283"/>
        <w:rPr>
          <w:rFonts w:asciiTheme="minorHAnsi" w:hAnsiTheme="minorHAnsi"/>
          <w:sz w:val="22"/>
          <w:szCs w:val="22"/>
        </w:rPr>
      </w:pPr>
      <w:r w:rsidRPr="001C1503">
        <w:rPr>
          <w:rFonts w:asciiTheme="minorHAnsi" w:hAnsiTheme="minorHAnsi"/>
          <w:sz w:val="22"/>
          <w:szCs w:val="22"/>
        </w:rPr>
        <w:t xml:space="preserve">Les </w:t>
      </w:r>
      <w:r w:rsidRPr="001C1503">
        <w:rPr>
          <w:rFonts w:asciiTheme="minorHAnsi" w:hAnsiTheme="minorHAnsi"/>
          <w:b/>
          <w:color w:val="548DD4" w:themeColor="text2" w:themeTint="99"/>
          <w:szCs w:val="22"/>
        </w:rPr>
        <w:t>plans assurant la compréhension</w:t>
      </w:r>
      <w:r w:rsidRPr="001C1503">
        <w:rPr>
          <w:rFonts w:asciiTheme="minorHAnsi" w:hAnsiTheme="minorHAnsi"/>
          <w:sz w:val="22"/>
          <w:szCs w:val="22"/>
        </w:rPr>
        <w:t xml:space="preserve"> du projet ;</w:t>
      </w:r>
    </w:p>
    <w:p w14:paraId="1F5C28E1" w14:textId="6B168F3C" w:rsidR="00AF456B" w:rsidRPr="001C1503" w:rsidRDefault="00AF456B" w:rsidP="00242C6A">
      <w:pPr>
        <w:pStyle w:val="Paragraphe"/>
        <w:numPr>
          <w:ilvl w:val="0"/>
          <w:numId w:val="5"/>
        </w:numPr>
        <w:ind w:left="-284" w:hanging="283"/>
        <w:rPr>
          <w:rFonts w:asciiTheme="minorHAnsi" w:hAnsiTheme="minorHAnsi"/>
          <w:sz w:val="22"/>
          <w:szCs w:val="22"/>
        </w:rPr>
      </w:pPr>
      <w:r w:rsidRPr="001C1503">
        <w:rPr>
          <w:rFonts w:asciiTheme="minorHAnsi" w:hAnsiTheme="minorHAnsi"/>
          <w:sz w:val="22"/>
          <w:szCs w:val="22"/>
        </w:rPr>
        <w:t xml:space="preserve">Le </w:t>
      </w:r>
      <w:r w:rsidR="00332E84">
        <w:rPr>
          <w:rFonts w:asciiTheme="minorHAnsi" w:hAnsiTheme="minorHAnsi"/>
          <w:b/>
          <w:color w:val="548DD4" w:themeColor="text2" w:themeTint="99"/>
          <w:szCs w:val="22"/>
        </w:rPr>
        <w:t>DPGF</w:t>
      </w:r>
      <w:r w:rsidRPr="001C1503">
        <w:rPr>
          <w:rFonts w:asciiTheme="minorHAnsi" w:hAnsiTheme="minorHAnsi"/>
          <w:sz w:val="22"/>
          <w:szCs w:val="22"/>
        </w:rPr>
        <w:t> (1 par lot)</w:t>
      </w:r>
    </w:p>
    <w:p w14:paraId="2D99141C" w14:textId="77777777" w:rsidR="00AF456B" w:rsidRPr="001C1503" w:rsidRDefault="00AF456B" w:rsidP="0032738E">
      <w:pPr>
        <w:pStyle w:val="Titre2"/>
        <w:rPr>
          <w:rFonts w:asciiTheme="minorHAnsi" w:hAnsiTheme="minorHAnsi"/>
          <w:color w:val="365F91"/>
          <w:sz w:val="24"/>
        </w:rPr>
      </w:pPr>
      <w:bookmarkStart w:id="11" w:name="_Toc482906278"/>
      <w:r w:rsidRPr="001C1503">
        <w:rPr>
          <w:rFonts w:asciiTheme="minorHAnsi" w:hAnsiTheme="minorHAnsi"/>
          <w:color w:val="365F91"/>
          <w:sz w:val="24"/>
        </w:rPr>
        <w:t>2.2 Pièces générales :</w:t>
      </w:r>
      <w:bookmarkEnd w:id="11"/>
    </w:p>
    <w:p w14:paraId="64A53DE0" w14:textId="77777777" w:rsidR="00AF456B" w:rsidRPr="001C1503" w:rsidRDefault="00AF456B" w:rsidP="00CF3370">
      <w:pPr>
        <w:pStyle w:val="Paragraphe"/>
        <w:numPr>
          <w:ilvl w:val="12"/>
          <w:numId w:val="0"/>
        </w:numPr>
        <w:ind w:left="-284"/>
        <w:rPr>
          <w:rFonts w:asciiTheme="minorHAnsi" w:hAnsiTheme="minorHAnsi"/>
          <w:sz w:val="22"/>
          <w:szCs w:val="22"/>
        </w:rPr>
      </w:pPr>
      <w:r w:rsidRPr="001C1503">
        <w:rPr>
          <w:rFonts w:asciiTheme="minorHAnsi" w:hAnsiTheme="minorHAnsi"/>
          <w:sz w:val="22"/>
          <w:szCs w:val="22"/>
        </w:rPr>
        <w:t>Les documents applicables sont ceux en vigueur au premier jour du mois d'établissement des prix tel qu’il est défini à l’article 3-3.2 du présent CCAP.</w:t>
      </w:r>
    </w:p>
    <w:p w14:paraId="3243B40F" w14:textId="77777777" w:rsidR="00AF456B" w:rsidRPr="001C1503" w:rsidRDefault="00AF456B" w:rsidP="00CF3370">
      <w:pPr>
        <w:pStyle w:val="Paragraphe"/>
        <w:numPr>
          <w:ilvl w:val="0"/>
          <w:numId w:val="5"/>
        </w:numPr>
        <w:ind w:left="-284"/>
        <w:rPr>
          <w:rFonts w:asciiTheme="minorHAnsi" w:hAnsiTheme="minorHAnsi"/>
          <w:sz w:val="22"/>
          <w:szCs w:val="22"/>
        </w:rPr>
      </w:pPr>
      <w:r w:rsidRPr="001C1503">
        <w:rPr>
          <w:rFonts w:asciiTheme="minorHAnsi" w:hAnsiTheme="minorHAnsi"/>
          <w:sz w:val="22"/>
          <w:szCs w:val="22"/>
        </w:rPr>
        <w:lastRenderedPageBreak/>
        <w:t>Le Cahier des Clauses Techniques Générales (CCTG) applicables aux marchés publics de travaux ;</w:t>
      </w:r>
    </w:p>
    <w:p w14:paraId="6A5F7CB0" w14:textId="77777777" w:rsidR="00AF456B" w:rsidRPr="001C1503" w:rsidRDefault="00AF456B" w:rsidP="00137C73">
      <w:pPr>
        <w:pStyle w:val="Titre1"/>
        <w:shd w:val="clear" w:color="auto" w:fill="365F91"/>
        <w:tabs>
          <w:tab w:val="left" w:pos="1701"/>
        </w:tabs>
        <w:ind w:firstLine="0"/>
        <w:jc w:val="left"/>
        <w:rPr>
          <w:rFonts w:asciiTheme="minorHAnsi" w:hAnsiTheme="minorHAnsi"/>
          <w:color w:val="FFFFFF"/>
        </w:rPr>
      </w:pPr>
      <w:bookmarkStart w:id="12" w:name="_Toc482906279"/>
      <w:r w:rsidRPr="001C1503">
        <w:rPr>
          <w:rFonts w:asciiTheme="minorHAnsi" w:hAnsiTheme="minorHAnsi"/>
          <w:color w:val="FFFFFF"/>
        </w:rPr>
        <w:t>ARTICLE 3.  PRIX ET MODE D'EVALUATION DES OUVRAGES VARIATION DANS LES PRIX - REGLEMENT DES COMPTES</w:t>
      </w:r>
      <w:bookmarkEnd w:id="12"/>
    </w:p>
    <w:p w14:paraId="6C3F5296" w14:textId="77777777" w:rsidR="00AF456B" w:rsidRPr="001C1503" w:rsidRDefault="00AF456B">
      <w:pPr>
        <w:pStyle w:val="Titre2"/>
        <w:rPr>
          <w:rFonts w:asciiTheme="minorHAnsi" w:hAnsiTheme="minorHAnsi"/>
          <w:color w:val="365F91"/>
          <w:sz w:val="24"/>
        </w:rPr>
      </w:pPr>
      <w:bookmarkStart w:id="13" w:name="_Toc482906280"/>
      <w:r w:rsidRPr="001C1503">
        <w:rPr>
          <w:rFonts w:asciiTheme="minorHAnsi" w:hAnsiTheme="minorHAnsi"/>
          <w:color w:val="365F91"/>
          <w:sz w:val="24"/>
        </w:rPr>
        <w:t>3-1. Tranche(s) conditionnelle(s)</w:t>
      </w:r>
      <w:bookmarkEnd w:id="13"/>
    </w:p>
    <w:p w14:paraId="54503ED9" w14:textId="77777777" w:rsidR="00AF456B" w:rsidRPr="001C1503" w:rsidRDefault="00AF456B" w:rsidP="00242C6A">
      <w:pPr>
        <w:pStyle w:val="Paragraphe"/>
        <w:ind w:left="-284"/>
        <w:rPr>
          <w:rFonts w:asciiTheme="minorHAnsi" w:hAnsiTheme="minorHAnsi"/>
          <w:sz w:val="22"/>
          <w:szCs w:val="22"/>
        </w:rPr>
      </w:pPr>
      <w:r w:rsidRPr="001C1503">
        <w:rPr>
          <w:rFonts w:asciiTheme="minorHAnsi" w:hAnsiTheme="minorHAnsi"/>
          <w:sz w:val="22"/>
          <w:szCs w:val="22"/>
        </w:rPr>
        <w:t>Sans objet.</w:t>
      </w:r>
    </w:p>
    <w:p w14:paraId="6CEE8307" w14:textId="5B81DA38" w:rsidR="00AF456B" w:rsidRPr="00332E84" w:rsidRDefault="00AF456B" w:rsidP="00332E84">
      <w:pPr>
        <w:pStyle w:val="Titre2"/>
        <w:rPr>
          <w:rFonts w:asciiTheme="minorHAnsi" w:hAnsiTheme="minorHAnsi"/>
          <w:color w:val="365F91"/>
          <w:sz w:val="24"/>
        </w:rPr>
      </w:pPr>
      <w:bookmarkStart w:id="14" w:name="_Toc482906281"/>
      <w:r w:rsidRPr="001C1503">
        <w:rPr>
          <w:rFonts w:asciiTheme="minorHAnsi" w:hAnsiTheme="minorHAnsi"/>
          <w:color w:val="365F91"/>
          <w:sz w:val="24"/>
        </w:rPr>
        <w:t>3-2. Contenu des prix - Mode d'évaluation des ouvrages et de règlement des comptes.</w:t>
      </w:r>
      <w:bookmarkEnd w:id="14"/>
    </w:p>
    <w:p w14:paraId="15259D28" w14:textId="1930944F" w:rsidR="00AF456B" w:rsidRPr="001C1503" w:rsidRDefault="00AF456B" w:rsidP="00CF3370">
      <w:pPr>
        <w:ind w:left="-284"/>
        <w:jc w:val="both"/>
        <w:rPr>
          <w:rFonts w:asciiTheme="minorHAnsi" w:hAnsiTheme="minorHAnsi"/>
          <w:color w:val="595959"/>
          <w:sz w:val="22"/>
          <w:szCs w:val="22"/>
          <w:u w:val="single"/>
        </w:rPr>
      </w:pPr>
      <w:r w:rsidRPr="001C1503">
        <w:rPr>
          <w:rFonts w:asciiTheme="minorHAnsi" w:hAnsiTheme="minorHAnsi"/>
          <w:bCs/>
          <w:color w:val="595959"/>
          <w:sz w:val="22"/>
          <w:szCs w:val="22"/>
          <w:u w:val="single"/>
        </w:rPr>
        <w:t>3-2.1.</w:t>
      </w:r>
      <w:r w:rsidR="00AF7591">
        <w:rPr>
          <w:rFonts w:asciiTheme="minorHAnsi" w:hAnsiTheme="minorHAnsi"/>
          <w:color w:val="595959"/>
          <w:sz w:val="22"/>
          <w:szCs w:val="22"/>
          <w:u w:val="single"/>
        </w:rPr>
        <w:t xml:space="preserve"> </w:t>
      </w:r>
      <w:r w:rsidRPr="001C1503">
        <w:rPr>
          <w:rFonts w:asciiTheme="minorHAnsi" w:hAnsiTheme="minorHAnsi"/>
          <w:color w:val="595959"/>
          <w:sz w:val="22"/>
          <w:szCs w:val="22"/>
          <w:u w:val="single"/>
        </w:rPr>
        <w:t>Les prix du marché sont hors TVA et sont établis :</w:t>
      </w:r>
    </w:p>
    <w:p w14:paraId="5F0AB383" w14:textId="77777777" w:rsidR="00AF456B" w:rsidRPr="001C1503" w:rsidRDefault="00AF456B" w:rsidP="00CF3370">
      <w:pPr>
        <w:ind w:left="-284"/>
        <w:jc w:val="both"/>
        <w:rPr>
          <w:rFonts w:asciiTheme="minorHAnsi" w:hAnsiTheme="minorHAnsi"/>
          <w:color w:val="595959"/>
          <w:sz w:val="22"/>
          <w:szCs w:val="22"/>
          <w:u w:val="single"/>
        </w:rPr>
      </w:pPr>
    </w:p>
    <w:p w14:paraId="38959A55"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En tenant compte des dépenses liées aux mesures particulières concernant l'évacuation, conformément au Schéma d'Organisation et de Suivi de l'Evacuation des Déchets (SOSED), qui sera proposé par l’entrepreneur conformément à la réglementation en vigueur.</w:t>
      </w:r>
    </w:p>
    <w:p w14:paraId="5E4E7E60"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En tenant compte des sujétions d'exécution particulières suivantes :</w:t>
      </w:r>
    </w:p>
    <w:p w14:paraId="04531E5E" w14:textId="77777777" w:rsidR="00AF456B" w:rsidRPr="001C1503" w:rsidRDefault="00AF456B" w:rsidP="00CF3370">
      <w:pPr>
        <w:jc w:val="both"/>
        <w:rPr>
          <w:rFonts w:asciiTheme="minorHAnsi" w:hAnsiTheme="minorHAnsi"/>
          <w:sz w:val="22"/>
          <w:szCs w:val="22"/>
        </w:rPr>
      </w:pPr>
      <w:r w:rsidRPr="001C1503">
        <w:rPr>
          <w:rFonts w:asciiTheme="minorHAnsi" w:hAnsiTheme="minorHAnsi"/>
          <w:sz w:val="22"/>
          <w:szCs w:val="22"/>
        </w:rPr>
        <w:t>- Travaux sous circulation,</w:t>
      </w:r>
    </w:p>
    <w:p w14:paraId="03C0A86F" w14:textId="77777777" w:rsidR="00AF456B" w:rsidRPr="001C1503" w:rsidRDefault="00AF456B" w:rsidP="00CF3370">
      <w:pPr>
        <w:jc w:val="both"/>
        <w:rPr>
          <w:rFonts w:asciiTheme="minorHAnsi" w:hAnsiTheme="minorHAnsi"/>
          <w:sz w:val="22"/>
          <w:szCs w:val="22"/>
        </w:rPr>
      </w:pPr>
      <w:r w:rsidRPr="001C1503">
        <w:rPr>
          <w:rFonts w:asciiTheme="minorHAnsi" w:hAnsiTheme="minorHAnsi"/>
          <w:sz w:val="22"/>
          <w:szCs w:val="22"/>
        </w:rPr>
        <w:t>- Maintien des accès riverains,</w:t>
      </w:r>
    </w:p>
    <w:p w14:paraId="110A6B37" w14:textId="77777777" w:rsidR="00AF456B" w:rsidRPr="001C1503" w:rsidRDefault="00AF456B" w:rsidP="00CF3370">
      <w:pPr>
        <w:jc w:val="both"/>
        <w:rPr>
          <w:rFonts w:asciiTheme="minorHAnsi" w:hAnsiTheme="minorHAnsi"/>
          <w:sz w:val="22"/>
          <w:szCs w:val="22"/>
        </w:rPr>
      </w:pPr>
      <w:r w:rsidRPr="001C1503">
        <w:rPr>
          <w:rFonts w:asciiTheme="minorHAnsi" w:hAnsiTheme="minorHAnsi"/>
          <w:sz w:val="22"/>
          <w:szCs w:val="22"/>
        </w:rPr>
        <w:t>- Dépenses liées aux mesures particulières concernant la sécurité et la protection de la santé, de la notification du marché à la garantie de parfait achèvement,</w:t>
      </w:r>
    </w:p>
    <w:p w14:paraId="57BFDBFE" w14:textId="77777777" w:rsidR="00AF456B" w:rsidRPr="001C1503" w:rsidRDefault="00AF456B" w:rsidP="00CF3370">
      <w:pPr>
        <w:jc w:val="both"/>
        <w:rPr>
          <w:rFonts w:asciiTheme="minorHAnsi" w:hAnsiTheme="minorHAnsi"/>
          <w:sz w:val="22"/>
          <w:szCs w:val="22"/>
        </w:rPr>
      </w:pPr>
    </w:p>
    <w:p w14:paraId="76679642" w14:textId="2B70FD9E" w:rsidR="00AF456B" w:rsidRPr="001C1503" w:rsidRDefault="00AF7591" w:rsidP="00CF3370">
      <w:pPr>
        <w:ind w:left="-284"/>
        <w:jc w:val="both"/>
        <w:rPr>
          <w:rFonts w:asciiTheme="minorHAnsi" w:hAnsiTheme="minorHAnsi"/>
          <w:sz w:val="22"/>
          <w:szCs w:val="22"/>
        </w:rPr>
      </w:pPr>
      <w:r>
        <w:rPr>
          <w:rFonts w:asciiTheme="minorHAnsi" w:hAnsiTheme="minorHAnsi"/>
          <w:bCs/>
          <w:color w:val="595959"/>
          <w:sz w:val="22"/>
          <w:szCs w:val="22"/>
          <w:u w:val="single"/>
        </w:rPr>
        <w:t xml:space="preserve">3-2.2. </w:t>
      </w:r>
      <w:r w:rsidR="00AF456B" w:rsidRPr="001C1503">
        <w:rPr>
          <w:rFonts w:asciiTheme="minorHAnsi" w:hAnsiTheme="minorHAnsi"/>
          <w:bCs/>
          <w:color w:val="595959"/>
          <w:sz w:val="22"/>
          <w:szCs w:val="22"/>
          <w:u w:val="single"/>
        </w:rPr>
        <w:t>Outre les facilités dont bénéficiera l'entreprise pour l'installation de ses chantiers, en application du 8-4.1 ci-après</w:t>
      </w:r>
      <w:r w:rsidR="00AF456B" w:rsidRPr="001C1503">
        <w:rPr>
          <w:rFonts w:asciiTheme="minorHAnsi" w:hAnsiTheme="minorHAnsi"/>
          <w:sz w:val="22"/>
          <w:szCs w:val="22"/>
        </w:rPr>
        <w:t>,</w:t>
      </w:r>
    </w:p>
    <w:p w14:paraId="7EFC4CE5" w14:textId="77777777" w:rsidR="00AF456B" w:rsidRPr="001C1503" w:rsidRDefault="00AF456B" w:rsidP="00CF3370">
      <w:pPr>
        <w:ind w:left="-284"/>
        <w:jc w:val="both"/>
        <w:rPr>
          <w:rFonts w:asciiTheme="minorHAnsi" w:hAnsiTheme="minorHAnsi"/>
          <w:sz w:val="22"/>
          <w:szCs w:val="22"/>
        </w:rPr>
      </w:pPr>
    </w:p>
    <w:p w14:paraId="301EF530"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 xml:space="preserve"> Le maître de l'ouvrage ne fournira aucune prestation à titre gratuit.</w:t>
      </w:r>
    </w:p>
    <w:p w14:paraId="2EB0FFFD" w14:textId="77777777" w:rsidR="00AF456B" w:rsidRPr="001C1503" w:rsidRDefault="00AF456B" w:rsidP="00CF3370">
      <w:pPr>
        <w:ind w:left="-284"/>
        <w:jc w:val="both"/>
        <w:rPr>
          <w:rFonts w:asciiTheme="minorHAnsi" w:hAnsiTheme="minorHAnsi"/>
          <w:sz w:val="22"/>
          <w:szCs w:val="22"/>
        </w:rPr>
      </w:pPr>
    </w:p>
    <w:p w14:paraId="575966AC" w14:textId="77777777" w:rsidR="00AF456B" w:rsidRPr="001C1503" w:rsidRDefault="00AF456B" w:rsidP="00137C73">
      <w:pPr>
        <w:ind w:left="-284"/>
        <w:jc w:val="both"/>
        <w:rPr>
          <w:rFonts w:asciiTheme="minorHAnsi" w:hAnsiTheme="minorHAnsi"/>
          <w:bCs/>
          <w:sz w:val="22"/>
          <w:szCs w:val="22"/>
        </w:rPr>
      </w:pPr>
      <w:r w:rsidRPr="001C1503">
        <w:rPr>
          <w:rFonts w:asciiTheme="minorHAnsi" w:hAnsiTheme="minorHAnsi"/>
          <w:bCs/>
          <w:color w:val="595959"/>
          <w:sz w:val="22"/>
          <w:szCs w:val="22"/>
          <w:u w:val="single"/>
        </w:rPr>
        <w:t>3-2.3.</w:t>
      </w:r>
      <w:r w:rsidRPr="001C1503">
        <w:rPr>
          <w:rFonts w:asciiTheme="minorHAnsi" w:hAnsiTheme="minorHAnsi"/>
          <w:bCs/>
          <w:color w:val="595959"/>
          <w:sz w:val="22"/>
          <w:szCs w:val="22"/>
        </w:rPr>
        <w:t xml:space="preserve">  </w:t>
      </w:r>
      <w:r w:rsidRPr="001C1503">
        <w:rPr>
          <w:rFonts w:asciiTheme="minorHAnsi" w:hAnsiTheme="minorHAnsi"/>
          <w:bCs/>
          <w:sz w:val="22"/>
          <w:szCs w:val="22"/>
        </w:rPr>
        <w:t>Les ouvrages ou prestations faisant l'objet du marché sont réglés par application des prix unitaires et/ou forfaitaires dont le libellé est donné dans le bordereau des prix.</w:t>
      </w:r>
    </w:p>
    <w:p w14:paraId="1BC4C58E" w14:textId="77777777" w:rsidR="00AF456B" w:rsidRPr="001C1503" w:rsidRDefault="00AF456B" w:rsidP="00CF3370">
      <w:pPr>
        <w:ind w:left="-284"/>
        <w:jc w:val="both"/>
        <w:rPr>
          <w:rFonts w:asciiTheme="minorHAnsi" w:hAnsiTheme="minorHAnsi"/>
          <w:sz w:val="22"/>
          <w:szCs w:val="22"/>
        </w:rPr>
      </w:pPr>
    </w:p>
    <w:p w14:paraId="66DB8FBB" w14:textId="35395252" w:rsidR="00AF456B" w:rsidRPr="001C1503" w:rsidRDefault="00AF7591" w:rsidP="00CF3370">
      <w:pPr>
        <w:ind w:left="-284"/>
        <w:jc w:val="both"/>
        <w:rPr>
          <w:rFonts w:asciiTheme="minorHAnsi" w:hAnsiTheme="minorHAnsi"/>
          <w:bCs/>
          <w:color w:val="595959"/>
          <w:sz w:val="22"/>
          <w:szCs w:val="22"/>
          <w:u w:val="single"/>
        </w:rPr>
      </w:pPr>
      <w:r>
        <w:rPr>
          <w:rFonts w:asciiTheme="minorHAnsi" w:hAnsiTheme="minorHAnsi"/>
          <w:bCs/>
          <w:color w:val="595959"/>
          <w:sz w:val="22"/>
          <w:szCs w:val="22"/>
          <w:u w:val="single"/>
        </w:rPr>
        <w:t xml:space="preserve">3-2.4. </w:t>
      </w:r>
      <w:r w:rsidR="00AF456B" w:rsidRPr="001C1503">
        <w:rPr>
          <w:rFonts w:asciiTheme="minorHAnsi" w:hAnsiTheme="minorHAnsi"/>
          <w:bCs/>
          <w:color w:val="595959"/>
          <w:sz w:val="22"/>
          <w:szCs w:val="22"/>
          <w:u w:val="single"/>
        </w:rPr>
        <w:t>Sous détail ou décomposition supplémentaire de prix</w:t>
      </w:r>
    </w:p>
    <w:p w14:paraId="1025ED27" w14:textId="77777777" w:rsidR="00AF456B" w:rsidRPr="001C1503" w:rsidRDefault="00AF456B" w:rsidP="00CF3370">
      <w:pPr>
        <w:ind w:left="-284"/>
        <w:jc w:val="both"/>
        <w:rPr>
          <w:rFonts w:asciiTheme="minorHAnsi" w:hAnsiTheme="minorHAnsi"/>
          <w:bCs/>
          <w:color w:val="595959"/>
          <w:sz w:val="22"/>
          <w:szCs w:val="22"/>
          <w:u w:val="single"/>
        </w:rPr>
      </w:pPr>
    </w:p>
    <w:p w14:paraId="1A079A15"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Sans objet.</w:t>
      </w:r>
    </w:p>
    <w:p w14:paraId="30AED1D9" w14:textId="77777777" w:rsidR="00AF456B" w:rsidRPr="001C1503" w:rsidRDefault="00AF456B" w:rsidP="00CF3370">
      <w:pPr>
        <w:ind w:left="-284"/>
        <w:jc w:val="both"/>
        <w:rPr>
          <w:rFonts w:asciiTheme="minorHAnsi" w:hAnsiTheme="minorHAnsi"/>
          <w:bCs/>
          <w:color w:val="595959"/>
          <w:sz w:val="22"/>
          <w:szCs w:val="22"/>
          <w:u w:val="single"/>
        </w:rPr>
      </w:pPr>
    </w:p>
    <w:p w14:paraId="3DB550D7" w14:textId="4883B130" w:rsidR="00AF456B" w:rsidRPr="001C1503" w:rsidRDefault="00AF7591" w:rsidP="00CF3370">
      <w:pPr>
        <w:ind w:left="-284"/>
        <w:jc w:val="both"/>
        <w:rPr>
          <w:rFonts w:asciiTheme="minorHAnsi" w:hAnsiTheme="minorHAnsi"/>
          <w:b/>
          <w:bCs/>
          <w:color w:val="595959"/>
          <w:sz w:val="22"/>
          <w:szCs w:val="22"/>
          <w:u w:val="single"/>
        </w:rPr>
      </w:pPr>
      <w:r>
        <w:rPr>
          <w:rFonts w:asciiTheme="minorHAnsi" w:hAnsiTheme="minorHAnsi"/>
          <w:b/>
          <w:bCs/>
          <w:color w:val="595959"/>
          <w:sz w:val="22"/>
          <w:szCs w:val="22"/>
          <w:u w:val="single"/>
        </w:rPr>
        <w:t xml:space="preserve">3-2.6. </w:t>
      </w:r>
      <w:r w:rsidR="00AF456B" w:rsidRPr="001C1503">
        <w:rPr>
          <w:rFonts w:asciiTheme="minorHAnsi" w:hAnsiTheme="minorHAnsi"/>
          <w:b/>
          <w:bCs/>
          <w:color w:val="595959"/>
          <w:sz w:val="22"/>
          <w:szCs w:val="22"/>
          <w:u w:val="single"/>
        </w:rPr>
        <w:t xml:space="preserve">Le calcul des décomptes et des acomptes </w:t>
      </w:r>
    </w:p>
    <w:p w14:paraId="6FEB2E3B" w14:textId="2F7FD3A8"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Est effectué par le titulaire qui adressera son projet de décompte au Maître d’Œuvre qui le vérifiera sous 10</w:t>
      </w:r>
      <w:r w:rsidR="00F803FE">
        <w:rPr>
          <w:rFonts w:asciiTheme="minorHAnsi" w:hAnsiTheme="minorHAnsi"/>
          <w:sz w:val="22"/>
          <w:szCs w:val="22"/>
        </w:rPr>
        <w:t xml:space="preserve"> </w:t>
      </w:r>
      <w:r w:rsidRPr="001C1503">
        <w:rPr>
          <w:rFonts w:asciiTheme="minorHAnsi" w:hAnsiTheme="minorHAnsi"/>
          <w:sz w:val="22"/>
          <w:szCs w:val="22"/>
        </w:rPr>
        <w:t>jours, et soit l’envoi au maître d’ouvrage, avec le ce</w:t>
      </w:r>
      <w:r w:rsidR="00F803FE">
        <w:rPr>
          <w:rFonts w:asciiTheme="minorHAnsi" w:hAnsiTheme="minorHAnsi"/>
          <w:sz w:val="22"/>
          <w:szCs w:val="22"/>
        </w:rPr>
        <w:t xml:space="preserve">rtificat pour paiement, soit le </w:t>
      </w:r>
      <w:r w:rsidRPr="001C1503">
        <w:rPr>
          <w:rFonts w:asciiTheme="minorHAnsi" w:hAnsiTheme="minorHAnsi"/>
          <w:sz w:val="22"/>
          <w:szCs w:val="22"/>
        </w:rPr>
        <w:t>retourne à l’entrepreneur pour modification ou correction</w:t>
      </w:r>
      <w:r w:rsidR="00F803FE">
        <w:rPr>
          <w:rFonts w:asciiTheme="minorHAnsi" w:hAnsiTheme="minorHAnsi"/>
          <w:sz w:val="22"/>
          <w:szCs w:val="22"/>
        </w:rPr>
        <w:t>. Le maître d’ouvrage la SCI LES MURAILLES procédera alors au paiement des sommes dûes.</w:t>
      </w:r>
    </w:p>
    <w:p w14:paraId="2C597D61" w14:textId="77777777" w:rsidR="00AF456B" w:rsidRPr="001C1503" w:rsidRDefault="00AF456B" w:rsidP="00CF3370">
      <w:pPr>
        <w:ind w:left="-284" w:hanging="705"/>
        <w:jc w:val="both"/>
        <w:rPr>
          <w:rFonts w:asciiTheme="minorHAnsi" w:hAnsiTheme="minorHAnsi"/>
          <w:i/>
          <w:sz w:val="22"/>
          <w:szCs w:val="22"/>
        </w:rPr>
      </w:pPr>
    </w:p>
    <w:p w14:paraId="002BB41B" w14:textId="77777777" w:rsidR="00AF456B" w:rsidRPr="001C1503" w:rsidRDefault="00AF456B" w:rsidP="00CF3370">
      <w:pPr>
        <w:ind w:left="-284"/>
        <w:jc w:val="both"/>
        <w:rPr>
          <w:rFonts w:asciiTheme="minorHAnsi" w:hAnsiTheme="minorHAnsi"/>
          <w:i/>
          <w:sz w:val="22"/>
          <w:szCs w:val="22"/>
          <w:u w:val="single"/>
        </w:rPr>
      </w:pPr>
      <w:r w:rsidRPr="001C1503">
        <w:rPr>
          <w:rFonts w:asciiTheme="minorHAnsi" w:hAnsiTheme="minorHAnsi"/>
          <w:b/>
          <w:bCs/>
          <w:i/>
          <w:sz w:val="22"/>
          <w:szCs w:val="22"/>
          <w:u w:val="single"/>
        </w:rPr>
        <w:t>A.</w:t>
      </w:r>
      <w:r w:rsidRPr="001C1503">
        <w:rPr>
          <w:rFonts w:asciiTheme="minorHAnsi" w:hAnsiTheme="minorHAnsi"/>
          <w:i/>
          <w:sz w:val="22"/>
          <w:szCs w:val="22"/>
          <w:u w:val="single"/>
        </w:rPr>
        <w:t xml:space="preserve"> Décomptes et acomptes mensuels</w:t>
      </w:r>
    </w:p>
    <w:p w14:paraId="27A91653" w14:textId="77777777" w:rsidR="00AF456B" w:rsidRPr="001C1503" w:rsidRDefault="00AF456B" w:rsidP="00CF3370">
      <w:pPr>
        <w:ind w:left="-284"/>
        <w:jc w:val="both"/>
        <w:rPr>
          <w:rFonts w:asciiTheme="minorHAnsi" w:hAnsiTheme="minorHAnsi"/>
          <w:sz w:val="24"/>
          <w:szCs w:val="24"/>
        </w:rPr>
      </w:pPr>
      <w:r w:rsidRPr="001C1503">
        <w:rPr>
          <w:rFonts w:asciiTheme="minorHAnsi" w:hAnsiTheme="minorHAnsi"/>
          <w:sz w:val="22"/>
          <w:szCs w:val="22"/>
        </w:rPr>
        <w:t>Avant la fin de chaque mois, le titulaire remet uniquement au maître d'œuvre une situation mensuelle assortie du calcul des quantités prises en compte faisant ressortir les quantités ou pourcentages arrêtés à la fin du mois précédent, des prestations réalisées depuis le début du marché. Il contient pour les travaux à l'entreprise, une référence à tous les prix du marché provisoires ou définitifs ; il y est joint éventuellement, toutes indications nécessaires touchant aux travaux en régie ou aux approvisionnements. La remise de cet état implique les mêmes effets que celle du projet de décompte notamment pour ce qui est du délai global de paiement.</w:t>
      </w:r>
    </w:p>
    <w:p w14:paraId="1CCA2F92"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La situation mensuelle établie par le titulaire est acceptée ou rectifiée par le maître d'œuvre qui la transmet au Maître d’Ouvrage avec le certificat pour paiement.</w:t>
      </w:r>
    </w:p>
    <w:p w14:paraId="138FA57F"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Le maître d'œuvre notifie au titulaire, par ordre de service, l'état d'acompte et le décompte.</w:t>
      </w:r>
    </w:p>
    <w:p w14:paraId="08CCA81F" w14:textId="77777777" w:rsidR="00AF456B" w:rsidRPr="001C1503" w:rsidRDefault="00AF456B" w:rsidP="00CF3370">
      <w:pPr>
        <w:ind w:left="-284"/>
        <w:jc w:val="both"/>
        <w:rPr>
          <w:rFonts w:asciiTheme="minorHAnsi" w:hAnsiTheme="minorHAnsi"/>
          <w:i/>
          <w:sz w:val="22"/>
          <w:szCs w:val="22"/>
          <w:u w:val="single"/>
        </w:rPr>
      </w:pPr>
      <w:r w:rsidRPr="001C1503">
        <w:rPr>
          <w:rFonts w:asciiTheme="minorHAnsi" w:hAnsiTheme="minorHAnsi"/>
          <w:b/>
          <w:bCs/>
          <w:i/>
          <w:sz w:val="22"/>
          <w:szCs w:val="22"/>
          <w:u w:val="single"/>
        </w:rPr>
        <w:t>B.</w:t>
      </w:r>
      <w:r w:rsidRPr="001C1503">
        <w:rPr>
          <w:rFonts w:asciiTheme="minorHAnsi" w:hAnsiTheme="minorHAnsi"/>
          <w:i/>
          <w:sz w:val="22"/>
          <w:szCs w:val="22"/>
          <w:u w:val="single"/>
        </w:rPr>
        <w:t xml:space="preserve"> Décompte final</w:t>
      </w:r>
    </w:p>
    <w:p w14:paraId="2E5A5C78"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lastRenderedPageBreak/>
        <w:t>Suite à la notification de la décision de réception, le titulaire adresse, un projet de décompte final indiquant les quantités totales des prestations réellement exécutées.</w:t>
      </w:r>
    </w:p>
    <w:p w14:paraId="5B9A2BB4"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Ce projet de décompte final mentionné au CCAG produit les mêmes effets que le décompte final.</w:t>
      </w:r>
    </w:p>
    <w:p w14:paraId="448B7680"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Le titulaire est lié pour les indications figurant sur le projet de décompte final, sauf sur les points ayant fait l'objet de réserves antérieures de sa part.</w:t>
      </w:r>
    </w:p>
    <w:p w14:paraId="354DEBBC"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Le projet de décompte final établi par le titulaire est accepté ou rectifié par le maître d'œuvre, qui le transmet au Maître d’Ouvrage. Le Maître d’Œuvre établit l'état du solde et la récapitulation des acomptes et du solde formant le décompte général.</w:t>
      </w:r>
    </w:p>
    <w:p w14:paraId="09595FF8" w14:textId="77777777" w:rsidR="00AF456B" w:rsidRPr="001C1503" w:rsidRDefault="00AF456B" w:rsidP="00CF3370">
      <w:pPr>
        <w:ind w:left="-284"/>
        <w:jc w:val="both"/>
        <w:rPr>
          <w:rFonts w:asciiTheme="minorHAnsi" w:hAnsiTheme="minorHAnsi"/>
          <w:sz w:val="22"/>
          <w:szCs w:val="22"/>
        </w:rPr>
      </w:pPr>
    </w:p>
    <w:p w14:paraId="44C36A4F" w14:textId="6486A7CC" w:rsidR="00AF456B" w:rsidRPr="001C1503" w:rsidRDefault="00AF7591" w:rsidP="00CF3370">
      <w:pPr>
        <w:ind w:left="-284"/>
        <w:jc w:val="both"/>
        <w:rPr>
          <w:rFonts w:asciiTheme="minorHAnsi" w:hAnsiTheme="minorHAnsi"/>
          <w:bCs/>
          <w:color w:val="595959"/>
          <w:sz w:val="22"/>
          <w:szCs w:val="22"/>
          <w:u w:val="single"/>
        </w:rPr>
      </w:pPr>
      <w:r>
        <w:rPr>
          <w:rFonts w:asciiTheme="minorHAnsi" w:hAnsiTheme="minorHAnsi"/>
          <w:bCs/>
          <w:color w:val="595959"/>
          <w:sz w:val="22"/>
          <w:szCs w:val="22"/>
          <w:u w:val="single"/>
        </w:rPr>
        <w:t xml:space="preserve">3-2.7. </w:t>
      </w:r>
      <w:r w:rsidR="00AF456B" w:rsidRPr="001C1503">
        <w:rPr>
          <w:rFonts w:asciiTheme="minorHAnsi" w:hAnsiTheme="minorHAnsi"/>
          <w:bCs/>
          <w:color w:val="595959"/>
          <w:sz w:val="22"/>
          <w:szCs w:val="22"/>
          <w:u w:val="single"/>
        </w:rPr>
        <w:t>Modalités de paiement des avances, acomptes, solde et indemnités – Intérêts moratoires</w:t>
      </w:r>
    </w:p>
    <w:p w14:paraId="17D241E7"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 xml:space="preserve">Le délai global de paiement des avances, acomptes, solde et indemnités est fixé à </w:t>
      </w:r>
      <w:r w:rsidR="00137C73" w:rsidRPr="001C1503">
        <w:rPr>
          <w:rFonts w:asciiTheme="minorHAnsi" w:hAnsiTheme="minorHAnsi"/>
          <w:sz w:val="22"/>
          <w:szCs w:val="22"/>
        </w:rPr>
        <w:t>30</w:t>
      </w:r>
      <w:r w:rsidRPr="001C1503">
        <w:rPr>
          <w:rFonts w:asciiTheme="minorHAnsi" w:hAnsiTheme="minorHAnsi"/>
          <w:sz w:val="22"/>
          <w:szCs w:val="22"/>
        </w:rPr>
        <w:t xml:space="preserve"> jours.</w:t>
      </w:r>
    </w:p>
    <w:p w14:paraId="7836EF4A"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Le défaut de paiement dans ce délai fait courir de plein droit et sans autre formalité, des intérêts moratoires au bénéfice du titulaire et des sous-traitants payés directement. Le taux des intérêts moratoires est celui de l’intérêt légal en vigueur à la date à laquelle les intérêts moratoires ont commencé à courir, augmenté de deux points.</w:t>
      </w:r>
    </w:p>
    <w:p w14:paraId="6E86E8CF"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Le point de départ du délai global de paiement des acomptes est la date de réception du projet de décompte par le maître d’œuvre.</w:t>
      </w:r>
    </w:p>
    <w:p w14:paraId="489E4203"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Le point de départ du délai global de paiement du solde est la date d’acceptation du décompte général et définitif par le titulaire.</w:t>
      </w:r>
    </w:p>
    <w:p w14:paraId="7A574DD2" w14:textId="77777777" w:rsidR="00AF456B" w:rsidRPr="001C1503" w:rsidRDefault="00AF456B" w:rsidP="00C207CC">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3-2.8. Approvisionnements</w:t>
      </w:r>
    </w:p>
    <w:p w14:paraId="02515E3D" w14:textId="77777777" w:rsidR="00AF456B" w:rsidRPr="001C1503" w:rsidRDefault="00AF456B" w:rsidP="00C207CC">
      <w:pPr>
        <w:ind w:left="-284"/>
        <w:jc w:val="both"/>
        <w:rPr>
          <w:rFonts w:asciiTheme="minorHAnsi" w:hAnsiTheme="minorHAnsi"/>
          <w:bCs/>
          <w:color w:val="595959"/>
          <w:sz w:val="22"/>
          <w:szCs w:val="22"/>
          <w:u w:val="single"/>
        </w:rPr>
      </w:pPr>
    </w:p>
    <w:p w14:paraId="069901D6" w14:textId="77777777" w:rsidR="00AF456B" w:rsidRPr="001C1503" w:rsidRDefault="00AF456B" w:rsidP="00C207CC">
      <w:pPr>
        <w:ind w:left="-284"/>
        <w:jc w:val="both"/>
        <w:rPr>
          <w:rFonts w:asciiTheme="minorHAnsi" w:hAnsiTheme="minorHAnsi"/>
          <w:bCs/>
          <w:color w:val="595959"/>
          <w:sz w:val="22"/>
          <w:szCs w:val="22"/>
          <w:u w:val="single"/>
        </w:rPr>
      </w:pPr>
      <w:r w:rsidRPr="001C1503">
        <w:rPr>
          <w:rFonts w:asciiTheme="minorHAnsi" w:hAnsiTheme="minorHAnsi"/>
          <w:sz w:val="22"/>
          <w:szCs w:val="22"/>
        </w:rPr>
        <w:t>Sans objet.</w:t>
      </w:r>
    </w:p>
    <w:p w14:paraId="36E820A6" w14:textId="77777777" w:rsidR="00AF456B" w:rsidRPr="001C1503" w:rsidRDefault="00AF456B" w:rsidP="00CF3370">
      <w:pPr>
        <w:ind w:left="-284" w:firstLine="708"/>
        <w:jc w:val="both"/>
        <w:rPr>
          <w:rFonts w:asciiTheme="minorHAnsi" w:hAnsiTheme="minorHAnsi"/>
          <w:sz w:val="22"/>
          <w:szCs w:val="22"/>
        </w:rPr>
      </w:pPr>
    </w:p>
    <w:p w14:paraId="023949BB" w14:textId="77777777" w:rsidR="00AF456B" w:rsidRPr="001C1503" w:rsidRDefault="00AF456B" w:rsidP="00C207CC">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3-2.9. Répartition des dépenses communes de chantier</w:t>
      </w:r>
    </w:p>
    <w:p w14:paraId="6ACE2F6C" w14:textId="77777777" w:rsidR="00AF456B" w:rsidRPr="001C1503" w:rsidRDefault="00AF456B" w:rsidP="00C207CC">
      <w:pPr>
        <w:ind w:left="-284"/>
        <w:jc w:val="both"/>
        <w:rPr>
          <w:rFonts w:asciiTheme="minorHAnsi" w:hAnsiTheme="minorHAnsi"/>
          <w:bCs/>
          <w:color w:val="595959"/>
          <w:sz w:val="22"/>
          <w:szCs w:val="22"/>
          <w:u w:val="single"/>
        </w:rPr>
      </w:pPr>
    </w:p>
    <w:p w14:paraId="02FE2DB0" w14:textId="77777777" w:rsidR="00AF456B" w:rsidRPr="001C1503" w:rsidRDefault="00AF456B" w:rsidP="00C207CC">
      <w:pPr>
        <w:ind w:left="-284"/>
        <w:jc w:val="both"/>
        <w:rPr>
          <w:rFonts w:asciiTheme="minorHAnsi" w:hAnsiTheme="minorHAnsi"/>
          <w:bCs/>
          <w:color w:val="595959"/>
          <w:sz w:val="22"/>
          <w:szCs w:val="22"/>
          <w:u w:val="single"/>
        </w:rPr>
      </w:pPr>
      <w:r w:rsidRPr="001C1503">
        <w:rPr>
          <w:rFonts w:asciiTheme="minorHAnsi" w:hAnsiTheme="minorHAnsi"/>
          <w:sz w:val="22"/>
          <w:szCs w:val="22"/>
        </w:rPr>
        <w:t>Les stipulations du CCAG sont applicables.</w:t>
      </w:r>
    </w:p>
    <w:p w14:paraId="6C2B6F42" w14:textId="77777777" w:rsidR="00AF456B" w:rsidRPr="001C1503" w:rsidRDefault="00AF456B" w:rsidP="000459B8">
      <w:pPr>
        <w:jc w:val="both"/>
        <w:rPr>
          <w:rFonts w:asciiTheme="minorHAnsi" w:hAnsiTheme="minorHAnsi"/>
          <w:sz w:val="24"/>
          <w:szCs w:val="24"/>
        </w:rPr>
      </w:pPr>
    </w:p>
    <w:p w14:paraId="59582B44" w14:textId="77777777" w:rsidR="00AF456B" w:rsidRPr="001C1503" w:rsidRDefault="00AF456B">
      <w:pPr>
        <w:pStyle w:val="Titre2"/>
        <w:rPr>
          <w:rFonts w:asciiTheme="minorHAnsi" w:hAnsiTheme="minorHAnsi"/>
          <w:color w:val="365F91"/>
          <w:sz w:val="24"/>
        </w:rPr>
      </w:pPr>
      <w:bookmarkStart w:id="15" w:name="_Toc482906282"/>
      <w:r w:rsidRPr="001C1503">
        <w:rPr>
          <w:rFonts w:asciiTheme="minorHAnsi" w:hAnsiTheme="minorHAnsi"/>
          <w:color w:val="365F91"/>
          <w:sz w:val="24"/>
        </w:rPr>
        <w:t>3-3. Variation dans les prix</w:t>
      </w:r>
      <w:bookmarkEnd w:id="15"/>
    </w:p>
    <w:p w14:paraId="2680BD06" w14:textId="77777777" w:rsidR="00AF456B" w:rsidRPr="001C1503" w:rsidRDefault="00AF456B" w:rsidP="00CF3370">
      <w:pPr>
        <w:pStyle w:val="Paragraphe"/>
        <w:ind w:left="-284"/>
        <w:rPr>
          <w:rFonts w:asciiTheme="minorHAnsi" w:hAnsiTheme="minorHAnsi"/>
        </w:rPr>
      </w:pPr>
      <w:r w:rsidRPr="001C1503">
        <w:rPr>
          <w:rFonts w:asciiTheme="minorHAnsi" w:hAnsiTheme="minorHAnsi"/>
        </w:rPr>
        <w:t>Les répercussions sur les prix du marché des variations des éléments constitutifs du coût des travaux sont réputées réglées par les stipulations ci-après :</w:t>
      </w:r>
    </w:p>
    <w:p w14:paraId="33E0698B" w14:textId="77777777" w:rsidR="00AF456B" w:rsidRPr="001C1503" w:rsidRDefault="00AF456B" w:rsidP="004D0CBD">
      <w:pPr>
        <w:ind w:left="-284"/>
        <w:jc w:val="both"/>
        <w:rPr>
          <w:rFonts w:asciiTheme="minorHAnsi" w:hAnsiTheme="minorHAnsi"/>
          <w:bCs/>
          <w:color w:val="595959"/>
          <w:sz w:val="22"/>
          <w:szCs w:val="22"/>
          <w:u w:val="single"/>
        </w:rPr>
      </w:pPr>
    </w:p>
    <w:p w14:paraId="433DD595" w14:textId="5CD855AF" w:rsidR="00AF456B" w:rsidRPr="001C1503" w:rsidRDefault="00AF456B" w:rsidP="00CF3370">
      <w:pPr>
        <w:ind w:left="-284"/>
        <w:jc w:val="both"/>
        <w:rPr>
          <w:rFonts w:asciiTheme="minorHAnsi" w:hAnsiTheme="minorHAnsi"/>
          <w:color w:val="595959"/>
          <w:sz w:val="24"/>
          <w:szCs w:val="24"/>
        </w:rPr>
      </w:pPr>
      <w:r w:rsidRPr="001C1503">
        <w:rPr>
          <w:rFonts w:asciiTheme="minorHAnsi" w:hAnsiTheme="minorHAnsi"/>
          <w:bCs/>
          <w:color w:val="595959"/>
          <w:sz w:val="22"/>
          <w:szCs w:val="22"/>
          <w:u w:val="single"/>
        </w:rPr>
        <w:t xml:space="preserve">3-3.1. Les prix sont fermes, </w:t>
      </w:r>
      <w:r w:rsidR="00332E84">
        <w:rPr>
          <w:rFonts w:asciiTheme="minorHAnsi" w:hAnsiTheme="minorHAnsi"/>
          <w:bCs/>
          <w:color w:val="595959"/>
          <w:sz w:val="22"/>
          <w:szCs w:val="22"/>
          <w:u w:val="single"/>
        </w:rPr>
        <w:t xml:space="preserve">non </w:t>
      </w:r>
      <w:r w:rsidRPr="001C1503">
        <w:rPr>
          <w:rFonts w:asciiTheme="minorHAnsi" w:hAnsiTheme="minorHAnsi"/>
          <w:bCs/>
          <w:color w:val="595959"/>
          <w:sz w:val="22"/>
          <w:szCs w:val="22"/>
          <w:u w:val="single"/>
        </w:rPr>
        <w:t>actualisables suivant les modalités fixées aux articles 3-3.3 et 3-3.4</w:t>
      </w:r>
      <w:r w:rsidRPr="001C1503">
        <w:rPr>
          <w:rFonts w:asciiTheme="minorHAnsi" w:hAnsiTheme="minorHAnsi"/>
          <w:color w:val="595959"/>
          <w:sz w:val="24"/>
          <w:szCs w:val="24"/>
        </w:rPr>
        <w:t>.</w:t>
      </w:r>
    </w:p>
    <w:p w14:paraId="36379809" w14:textId="77777777" w:rsidR="00AF456B" w:rsidRPr="001C1503" w:rsidRDefault="00AF456B" w:rsidP="00CF3370">
      <w:pPr>
        <w:ind w:left="-284"/>
        <w:jc w:val="both"/>
        <w:rPr>
          <w:rFonts w:asciiTheme="minorHAnsi" w:hAnsiTheme="minorHAnsi"/>
          <w:sz w:val="24"/>
          <w:szCs w:val="24"/>
        </w:rPr>
      </w:pPr>
    </w:p>
    <w:p w14:paraId="0DD0621F" w14:textId="77777777" w:rsidR="00AF456B" w:rsidRPr="001C1503" w:rsidRDefault="00AF456B" w:rsidP="00CF3370">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3-3.2. Mois d'établissement des prix du marché</w:t>
      </w:r>
    </w:p>
    <w:p w14:paraId="0E50F25E" w14:textId="77777777" w:rsidR="00AF456B" w:rsidRPr="001C1503" w:rsidRDefault="00AF456B" w:rsidP="00CF3370">
      <w:pPr>
        <w:ind w:left="-284"/>
        <w:jc w:val="both"/>
        <w:rPr>
          <w:rFonts w:asciiTheme="minorHAnsi" w:hAnsiTheme="minorHAnsi"/>
          <w:sz w:val="24"/>
          <w:szCs w:val="24"/>
        </w:rPr>
      </w:pPr>
      <w:r w:rsidRPr="001C1503">
        <w:rPr>
          <w:rFonts w:asciiTheme="minorHAnsi" w:hAnsiTheme="minorHAnsi"/>
          <w:sz w:val="24"/>
          <w:szCs w:val="24"/>
        </w:rPr>
        <w:t>Les prix du présent marché sont réputés établis sur la base des conditions économiques du mois précédant la date limite de remise des offres indiquée en page 1 du présent CCAP.</w:t>
      </w:r>
    </w:p>
    <w:p w14:paraId="526EAEFA" w14:textId="77777777" w:rsidR="00AF456B" w:rsidRPr="001C1503" w:rsidRDefault="00AF456B" w:rsidP="00CF3370">
      <w:pPr>
        <w:ind w:left="-284"/>
        <w:jc w:val="both"/>
        <w:rPr>
          <w:rFonts w:asciiTheme="minorHAnsi" w:hAnsiTheme="minorHAnsi"/>
          <w:sz w:val="24"/>
          <w:szCs w:val="24"/>
        </w:rPr>
      </w:pPr>
      <w:r w:rsidRPr="001C1503">
        <w:rPr>
          <w:rFonts w:asciiTheme="minorHAnsi" w:hAnsiTheme="minorHAnsi"/>
          <w:sz w:val="24"/>
          <w:szCs w:val="24"/>
        </w:rPr>
        <w:t>Ce mois est appelé "mois zéro" (m</w:t>
      </w:r>
      <w:r w:rsidRPr="001C1503">
        <w:rPr>
          <w:rFonts w:asciiTheme="minorHAnsi" w:hAnsiTheme="minorHAnsi"/>
          <w:sz w:val="24"/>
          <w:szCs w:val="24"/>
          <w:vertAlign w:val="subscript"/>
        </w:rPr>
        <w:t>0</w:t>
      </w:r>
      <w:r w:rsidRPr="001C1503">
        <w:rPr>
          <w:rFonts w:asciiTheme="minorHAnsi" w:hAnsiTheme="minorHAnsi"/>
          <w:sz w:val="24"/>
          <w:szCs w:val="24"/>
        </w:rPr>
        <w:t>).</w:t>
      </w:r>
    </w:p>
    <w:p w14:paraId="7B3B9AD0" w14:textId="77777777" w:rsidR="00AF456B" w:rsidRPr="001C1503" w:rsidRDefault="00AF456B" w:rsidP="00CF3370">
      <w:pPr>
        <w:ind w:left="-284"/>
        <w:jc w:val="both"/>
        <w:rPr>
          <w:rFonts w:asciiTheme="minorHAnsi" w:hAnsiTheme="minorHAnsi"/>
          <w:bCs/>
          <w:color w:val="595959"/>
          <w:sz w:val="22"/>
          <w:szCs w:val="22"/>
          <w:u w:val="single"/>
        </w:rPr>
      </w:pPr>
    </w:p>
    <w:p w14:paraId="38AF1047" w14:textId="77777777" w:rsidR="00AF456B" w:rsidRPr="001C1503" w:rsidRDefault="00AF456B" w:rsidP="00CF3370">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3-3.3. Choix des index de référence</w:t>
      </w:r>
    </w:p>
    <w:p w14:paraId="2F10513B"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L’index de référence  choisi en raison de sa structure pour l'actualisation des prix des travaux faisant l'objet du marché est :</w:t>
      </w:r>
    </w:p>
    <w:p w14:paraId="20090B51" w14:textId="3692EC53" w:rsidR="00AF456B" w:rsidRPr="001C1503" w:rsidRDefault="00AF456B" w:rsidP="00396575">
      <w:pPr>
        <w:jc w:val="both"/>
        <w:rPr>
          <w:rFonts w:asciiTheme="minorHAnsi" w:hAnsiTheme="minorHAnsi"/>
          <w:b/>
          <w:i/>
          <w:sz w:val="24"/>
          <w:szCs w:val="24"/>
          <w:u w:val="single"/>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54"/>
        <w:gridCol w:w="7929"/>
      </w:tblGrid>
      <w:tr w:rsidR="00AF456B" w:rsidRPr="001C1503" w14:paraId="0F483FAC" w14:textId="77777777" w:rsidTr="009A6453">
        <w:trPr>
          <w:trHeight w:val="305"/>
          <w:tblHeader/>
          <w:jc w:val="center"/>
        </w:trPr>
        <w:tc>
          <w:tcPr>
            <w:tcW w:w="1154" w:type="dxa"/>
            <w:tcBorders>
              <w:top w:val="single" w:sz="6" w:space="0" w:color="auto"/>
              <w:left w:val="single" w:sz="6" w:space="0" w:color="auto"/>
              <w:bottom w:val="single" w:sz="6" w:space="0" w:color="auto"/>
              <w:right w:val="single" w:sz="6" w:space="0" w:color="auto"/>
            </w:tcBorders>
            <w:shd w:val="pct25" w:color="auto" w:fill="auto"/>
          </w:tcPr>
          <w:p w14:paraId="1603F5D3" w14:textId="77777777" w:rsidR="00AF456B" w:rsidRPr="001C1503" w:rsidRDefault="00AF456B" w:rsidP="006A1939">
            <w:pPr>
              <w:keepNext/>
              <w:numPr>
                <w:ilvl w:val="12"/>
                <w:numId w:val="0"/>
              </w:numPr>
              <w:jc w:val="both"/>
              <w:rPr>
                <w:rFonts w:asciiTheme="minorHAnsi" w:hAnsiTheme="minorHAnsi"/>
                <w:b/>
              </w:rPr>
            </w:pPr>
            <w:r w:rsidRPr="001C1503">
              <w:rPr>
                <w:rFonts w:asciiTheme="minorHAnsi" w:hAnsiTheme="minorHAnsi"/>
                <w:b/>
              </w:rPr>
              <w:t>Index</w:t>
            </w:r>
          </w:p>
        </w:tc>
        <w:tc>
          <w:tcPr>
            <w:tcW w:w="7929" w:type="dxa"/>
            <w:tcBorders>
              <w:top w:val="single" w:sz="6" w:space="0" w:color="auto"/>
              <w:left w:val="single" w:sz="6" w:space="0" w:color="auto"/>
              <w:bottom w:val="single" w:sz="6" w:space="0" w:color="auto"/>
              <w:right w:val="single" w:sz="6" w:space="0" w:color="auto"/>
            </w:tcBorders>
            <w:shd w:val="pct25" w:color="auto" w:fill="auto"/>
          </w:tcPr>
          <w:p w14:paraId="30FA5980" w14:textId="77777777" w:rsidR="00AF456B" w:rsidRPr="001C1503" w:rsidRDefault="00AF456B" w:rsidP="006A1939">
            <w:pPr>
              <w:numPr>
                <w:ilvl w:val="12"/>
                <w:numId w:val="0"/>
              </w:numPr>
              <w:jc w:val="both"/>
              <w:rPr>
                <w:rFonts w:asciiTheme="minorHAnsi" w:hAnsiTheme="minorHAnsi"/>
                <w:b/>
              </w:rPr>
            </w:pPr>
            <w:r w:rsidRPr="001C1503">
              <w:rPr>
                <w:rFonts w:asciiTheme="minorHAnsi" w:hAnsiTheme="minorHAnsi"/>
                <w:b/>
              </w:rPr>
              <w:t>Désignation</w:t>
            </w:r>
          </w:p>
        </w:tc>
      </w:tr>
      <w:tr w:rsidR="00AF456B" w:rsidRPr="001C1503" w14:paraId="75895D9A" w14:textId="77777777" w:rsidTr="009A6453">
        <w:trPr>
          <w:trHeight w:val="713"/>
          <w:jc w:val="center"/>
        </w:trPr>
        <w:tc>
          <w:tcPr>
            <w:tcW w:w="1154" w:type="dxa"/>
            <w:tcBorders>
              <w:top w:val="single" w:sz="6" w:space="0" w:color="auto"/>
              <w:left w:val="single" w:sz="6" w:space="0" w:color="auto"/>
              <w:bottom w:val="single" w:sz="6" w:space="0" w:color="auto"/>
              <w:right w:val="single" w:sz="6" w:space="0" w:color="auto"/>
            </w:tcBorders>
          </w:tcPr>
          <w:p w14:paraId="61BF577D" w14:textId="7F6BC7D2" w:rsidR="00AF456B" w:rsidRPr="001C1503" w:rsidRDefault="00332E84" w:rsidP="00782C05">
            <w:pPr>
              <w:ind w:left="-284"/>
              <w:jc w:val="center"/>
              <w:rPr>
                <w:rFonts w:asciiTheme="minorHAnsi" w:hAnsiTheme="minorHAnsi"/>
                <w:sz w:val="22"/>
                <w:szCs w:val="22"/>
              </w:rPr>
            </w:pPr>
            <w:r>
              <w:rPr>
                <w:rFonts w:asciiTheme="minorHAnsi" w:hAnsiTheme="minorHAnsi"/>
                <w:sz w:val="22"/>
                <w:szCs w:val="22"/>
              </w:rPr>
              <w:t>TP01</w:t>
            </w:r>
          </w:p>
        </w:tc>
        <w:tc>
          <w:tcPr>
            <w:tcW w:w="7929" w:type="dxa"/>
            <w:tcBorders>
              <w:top w:val="single" w:sz="6" w:space="0" w:color="auto"/>
              <w:left w:val="single" w:sz="6" w:space="0" w:color="auto"/>
              <w:bottom w:val="single" w:sz="6" w:space="0" w:color="auto"/>
              <w:right w:val="single" w:sz="6" w:space="0" w:color="auto"/>
            </w:tcBorders>
          </w:tcPr>
          <w:p w14:paraId="048C447C" w14:textId="28B040F8" w:rsidR="00AF456B" w:rsidRPr="001C1503" w:rsidRDefault="00332E84" w:rsidP="00396575">
            <w:pPr>
              <w:ind w:left="-284"/>
              <w:jc w:val="center"/>
              <w:rPr>
                <w:rFonts w:asciiTheme="minorHAnsi" w:hAnsiTheme="minorHAnsi"/>
                <w:sz w:val="22"/>
                <w:szCs w:val="22"/>
              </w:rPr>
            </w:pPr>
            <w:r>
              <w:rPr>
                <w:rFonts w:asciiTheme="minorHAnsi" w:hAnsiTheme="minorHAnsi"/>
                <w:sz w:val="22"/>
                <w:szCs w:val="22"/>
              </w:rPr>
              <w:t>Index général des TP</w:t>
            </w:r>
          </w:p>
          <w:p w14:paraId="142BF602" w14:textId="77777777" w:rsidR="00AF456B" w:rsidRPr="001C1503" w:rsidRDefault="00AF456B" w:rsidP="00396575">
            <w:pPr>
              <w:ind w:left="-284"/>
              <w:jc w:val="center"/>
              <w:rPr>
                <w:rFonts w:asciiTheme="minorHAnsi" w:hAnsiTheme="minorHAnsi"/>
                <w:sz w:val="22"/>
                <w:szCs w:val="22"/>
              </w:rPr>
            </w:pPr>
          </w:p>
        </w:tc>
      </w:tr>
    </w:tbl>
    <w:p w14:paraId="31D8C399" w14:textId="77777777" w:rsidR="00AF456B" w:rsidRPr="001C1503" w:rsidRDefault="00AF456B" w:rsidP="00CF3370">
      <w:pPr>
        <w:pStyle w:val="Corpsdetexte"/>
        <w:spacing w:before="120"/>
        <w:ind w:left="-284"/>
        <w:jc w:val="both"/>
        <w:rPr>
          <w:rFonts w:asciiTheme="minorHAnsi" w:hAnsiTheme="minorHAnsi"/>
          <w:sz w:val="22"/>
          <w:szCs w:val="22"/>
        </w:rPr>
      </w:pPr>
      <w:r w:rsidRPr="001C1503">
        <w:rPr>
          <w:rFonts w:asciiTheme="minorHAnsi" w:hAnsiTheme="minorHAnsi"/>
          <w:sz w:val="22"/>
          <w:szCs w:val="22"/>
        </w:rPr>
        <w:t>Les primes, pénalités, retenues et indemnités sont révisées avec le premier index défini dans la liste ci-dessus</w:t>
      </w:r>
    </w:p>
    <w:p w14:paraId="63D498BA" w14:textId="77777777" w:rsidR="00AF456B" w:rsidRPr="001C1503" w:rsidRDefault="00E43025" w:rsidP="00E43025">
      <w:pPr>
        <w:numPr>
          <w:ilvl w:val="12"/>
          <w:numId w:val="0"/>
        </w:numPr>
        <w:spacing w:before="240"/>
        <w:ind w:left="-284"/>
        <w:jc w:val="both"/>
        <w:rPr>
          <w:rFonts w:asciiTheme="minorHAnsi" w:hAnsiTheme="minorHAnsi"/>
          <w:sz w:val="22"/>
          <w:szCs w:val="22"/>
        </w:rPr>
      </w:pPr>
      <w:r w:rsidRPr="001C1503">
        <w:rPr>
          <w:rFonts w:asciiTheme="minorHAnsi" w:hAnsiTheme="minorHAnsi"/>
          <w:sz w:val="22"/>
          <w:szCs w:val="22"/>
        </w:rPr>
        <w:t>Ces index sont publiés par l’INSEE</w:t>
      </w:r>
    </w:p>
    <w:p w14:paraId="67B70A50" w14:textId="77777777" w:rsidR="00AF7591" w:rsidRDefault="00AF7591" w:rsidP="00CF3370">
      <w:pPr>
        <w:ind w:left="-284"/>
        <w:jc w:val="both"/>
        <w:rPr>
          <w:rFonts w:asciiTheme="minorHAnsi" w:hAnsiTheme="minorHAnsi"/>
          <w:bCs/>
          <w:color w:val="595959"/>
          <w:sz w:val="22"/>
          <w:szCs w:val="22"/>
          <w:u w:val="single"/>
        </w:rPr>
      </w:pPr>
    </w:p>
    <w:p w14:paraId="0D74E461" w14:textId="3A5EF3AD" w:rsidR="00AF456B" w:rsidRPr="001C1503" w:rsidRDefault="00AF456B" w:rsidP="00CF3370">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lastRenderedPageBreak/>
        <w:t>3-3.4. Modalités d'actualisation des prix</w:t>
      </w:r>
    </w:p>
    <w:p w14:paraId="586A08B2" w14:textId="77777777" w:rsidR="00AF456B" w:rsidRPr="001C1503" w:rsidRDefault="00AF456B" w:rsidP="00CF3370">
      <w:pPr>
        <w:ind w:left="-284"/>
        <w:jc w:val="both"/>
        <w:rPr>
          <w:rFonts w:asciiTheme="minorHAnsi" w:hAnsiTheme="minorHAnsi"/>
          <w:bCs/>
          <w:color w:val="595959"/>
          <w:sz w:val="22"/>
          <w:szCs w:val="22"/>
          <w:u w:val="single"/>
        </w:rPr>
      </w:pPr>
    </w:p>
    <w:p w14:paraId="76DC7BFD"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 xml:space="preserve">Le coefficient d'actualisation </w:t>
      </w:r>
      <w:r w:rsidRPr="001C1503">
        <w:rPr>
          <w:rFonts w:asciiTheme="minorHAnsi" w:hAnsiTheme="minorHAnsi"/>
          <w:b/>
          <w:bCs/>
          <w:i/>
          <w:iCs/>
          <w:sz w:val="22"/>
          <w:szCs w:val="22"/>
        </w:rPr>
        <w:t>C</w:t>
      </w:r>
      <w:r w:rsidRPr="001C1503">
        <w:rPr>
          <w:rFonts w:asciiTheme="minorHAnsi" w:hAnsiTheme="minorHAnsi"/>
          <w:b/>
          <w:bCs/>
          <w:i/>
          <w:iCs/>
          <w:sz w:val="22"/>
          <w:szCs w:val="22"/>
          <w:vertAlign w:val="subscript"/>
        </w:rPr>
        <w:t>n</w:t>
      </w:r>
      <w:r w:rsidRPr="001C1503">
        <w:rPr>
          <w:rFonts w:asciiTheme="minorHAnsi" w:hAnsiTheme="minorHAnsi"/>
          <w:sz w:val="22"/>
          <w:szCs w:val="22"/>
        </w:rPr>
        <w:t xml:space="preserve"> applicable pour le calcul d'un acompte et du solde est donné par la formule :</w:t>
      </w:r>
    </w:p>
    <w:p w14:paraId="038D8543" w14:textId="77777777" w:rsidR="00AF456B" w:rsidRPr="001C1503" w:rsidRDefault="00AF456B" w:rsidP="00CF3370">
      <w:pPr>
        <w:ind w:left="-284"/>
        <w:jc w:val="center"/>
        <w:rPr>
          <w:rFonts w:asciiTheme="minorHAnsi" w:hAnsiTheme="minorHAnsi"/>
          <w:b/>
          <w:bCs/>
          <w:color w:val="943634"/>
          <w:sz w:val="24"/>
          <w:szCs w:val="22"/>
          <w:vertAlign w:val="subscript"/>
        </w:rPr>
      </w:pPr>
      <w:r w:rsidRPr="001C1503">
        <w:rPr>
          <w:rFonts w:asciiTheme="minorHAnsi" w:hAnsiTheme="minorHAnsi"/>
          <w:b/>
          <w:bCs/>
          <w:color w:val="943634"/>
          <w:sz w:val="24"/>
          <w:szCs w:val="22"/>
        </w:rPr>
        <w:t>C</w:t>
      </w:r>
      <w:r w:rsidRPr="001C1503">
        <w:rPr>
          <w:rFonts w:asciiTheme="minorHAnsi" w:hAnsiTheme="minorHAnsi"/>
          <w:b/>
          <w:bCs/>
          <w:color w:val="943634"/>
          <w:sz w:val="24"/>
          <w:szCs w:val="22"/>
          <w:vertAlign w:val="subscript"/>
        </w:rPr>
        <w:t>n</w:t>
      </w:r>
      <w:r w:rsidRPr="001C1503">
        <w:rPr>
          <w:rFonts w:asciiTheme="minorHAnsi" w:hAnsiTheme="minorHAnsi"/>
          <w:color w:val="943634"/>
          <w:sz w:val="24"/>
          <w:szCs w:val="22"/>
        </w:rPr>
        <w:t>  =  </w:t>
      </w:r>
      <w:r w:rsidRPr="001C1503">
        <w:rPr>
          <w:rFonts w:asciiTheme="minorHAnsi" w:hAnsiTheme="minorHAnsi"/>
          <w:b/>
          <w:bCs/>
          <w:color w:val="943634"/>
          <w:sz w:val="24"/>
          <w:szCs w:val="22"/>
        </w:rPr>
        <w:t>I</w:t>
      </w:r>
      <w:r w:rsidRPr="001C1503">
        <w:rPr>
          <w:rFonts w:asciiTheme="minorHAnsi" w:hAnsiTheme="minorHAnsi"/>
          <w:b/>
          <w:bCs/>
          <w:color w:val="943634"/>
          <w:sz w:val="24"/>
          <w:szCs w:val="22"/>
          <w:vertAlign w:val="subscript"/>
        </w:rPr>
        <w:t>d-3</w:t>
      </w:r>
      <w:r w:rsidRPr="001C1503">
        <w:rPr>
          <w:rFonts w:asciiTheme="minorHAnsi" w:hAnsiTheme="minorHAnsi"/>
          <w:color w:val="943634"/>
          <w:sz w:val="24"/>
          <w:szCs w:val="22"/>
        </w:rPr>
        <w:t xml:space="preserve"> / </w:t>
      </w:r>
      <w:r w:rsidRPr="001C1503">
        <w:rPr>
          <w:rFonts w:asciiTheme="minorHAnsi" w:hAnsiTheme="minorHAnsi"/>
          <w:b/>
          <w:bCs/>
          <w:color w:val="943634"/>
          <w:sz w:val="24"/>
          <w:szCs w:val="22"/>
        </w:rPr>
        <w:t>I</w:t>
      </w:r>
      <w:r w:rsidRPr="001C1503">
        <w:rPr>
          <w:rFonts w:asciiTheme="minorHAnsi" w:hAnsiTheme="minorHAnsi"/>
          <w:b/>
          <w:bCs/>
          <w:color w:val="943634"/>
          <w:sz w:val="24"/>
          <w:szCs w:val="22"/>
          <w:vertAlign w:val="subscript"/>
        </w:rPr>
        <w:t>o</w:t>
      </w:r>
    </w:p>
    <w:p w14:paraId="673E01A0" w14:textId="77777777" w:rsidR="00AF456B" w:rsidRPr="001C1503" w:rsidRDefault="00AF456B" w:rsidP="006A1939">
      <w:pPr>
        <w:ind w:left="708"/>
        <w:jc w:val="both"/>
        <w:rPr>
          <w:rFonts w:asciiTheme="minorHAnsi" w:hAnsiTheme="minorHAnsi"/>
          <w:sz w:val="22"/>
          <w:szCs w:val="22"/>
        </w:rPr>
      </w:pPr>
    </w:p>
    <w:p w14:paraId="50D1505C"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 xml:space="preserve">Dans laquelle </w:t>
      </w:r>
      <w:r w:rsidRPr="001C1503">
        <w:rPr>
          <w:rFonts w:asciiTheme="minorHAnsi" w:hAnsiTheme="minorHAnsi"/>
          <w:b/>
          <w:bCs/>
          <w:sz w:val="22"/>
          <w:szCs w:val="22"/>
        </w:rPr>
        <w:t>I</w:t>
      </w:r>
      <w:r w:rsidRPr="001C1503">
        <w:rPr>
          <w:rFonts w:asciiTheme="minorHAnsi" w:hAnsiTheme="minorHAnsi"/>
          <w:b/>
          <w:bCs/>
          <w:sz w:val="22"/>
          <w:szCs w:val="22"/>
          <w:vertAlign w:val="subscript"/>
        </w:rPr>
        <w:t>o</w:t>
      </w:r>
      <w:r w:rsidRPr="001C1503">
        <w:rPr>
          <w:rFonts w:asciiTheme="minorHAnsi" w:hAnsiTheme="minorHAnsi"/>
          <w:sz w:val="22"/>
          <w:szCs w:val="22"/>
        </w:rPr>
        <w:t xml:space="preserve"> et </w:t>
      </w:r>
      <w:r w:rsidRPr="001C1503">
        <w:rPr>
          <w:rFonts w:asciiTheme="minorHAnsi" w:hAnsiTheme="minorHAnsi"/>
          <w:b/>
          <w:bCs/>
          <w:sz w:val="22"/>
          <w:szCs w:val="22"/>
        </w:rPr>
        <w:t>I</w:t>
      </w:r>
      <w:r w:rsidRPr="001C1503">
        <w:rPr>
          <w:rFonts w:asciiTheme="minorHAnsi" w:hAnsiTheme="minorHAnsi"/>
          <w:b/>
          <w:bCs/>
          <w:sz w:val="22"/>
          <w:szCs w:val="22"/>
          <w:vertAlign w:val="subscript"/>
        </w:rPr>
        <w:t>d-3</w:t>
      </w:r>
      <w:r w:rsidRPr="001C1503">
        <w:rPr>
          <w:rFonts w:asciiTheme="minorHAnsi" w:hAnsiTheme="minorHAnsi"/>
          <w:sz w:val="22"/>
          <w:szCs w:val="22"/>
        </w:rPr>
        <w:t xml:space="preserve"> sont les valeurs prises respectivement au mois zéro et au mois (d - 3) par l'index de référence </w:t>
      </w:r>
      <w:r w:rsidRPr="001C1503">
        <w:rPr>
          <w:rFonts w:asciiTheme="minorHAnsi" w:hAnsiTheme="minorHAnsi"/>
          <w:b/>
          <w:bCs/>
          <w:i/>
          <w:iCs/>
          <w:sz w:val="22"/>
          <w:szCs w:val="22"/>
        </w:rPr>
        <w:t>I</w:t>
      </w:r>
      <w:r w:rsidRPr="001C1503">
        <w:rPr>
          <w:rFonts w:asciiTheme="minorHAnsi" w:hAnsiTheme="minorHAnsi"/>
          <w:sz w:val="22"/>
          <w:szCs w:val="22"/>
        </w:rPr>
        <w:t xml:space="preserve">, sous réserve que le mois </w:t>
      </w:r>
      <w:r w:rsidRPr="001C1503">
        <w:rPr>
          <w:rFonts w:asciiTheme="minorHAnsi" w:hAnsiTheme="minorHAnsi"/>
          <w:b/>
          <w:bCs/>
          <w:sz w:val="22"/>
          <w:szCs w:val="22"/>
        </w:rPr>
        <w:t>d</w:t>
      </w:r>
      <w:r w:rsidRPr="001C1503">
        <w:rPr>
          <w:rFonts w:asciiTheme="minorHAnsi" w:hAnsiTheme="minorHAnsi"/>
          <w:sz w:val="22"/>
          <w:szCs w:val="22"/>
        </w:rPr>
        <w:t xml:space="preserve"> du début d'exécution du marché 'ou des tranches de travaux dans le cas d'un marché à tranches conditionnelles) soit postérieur de plus de 3 mois au mois zéro.</w:t>
      </w:r>
    </w:p>
    <w:p w14:paraId="0904AF38"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Pour la mise en œuvre de cette formule et par dérogation à l'article 11.6 du CCAG, les calculs intermédiaires et finaux sont effectués avec au maximum quatre décimales.</w:t>
      </w:r>
    </w:p>
    <w:p w14:paraId="13C2AA00"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Pour chacun de ces calculs, l'arrondi est traité de la façon suivante :</w:t>
      </w:r>
    </w:p>
    <w:p w14:paraId="2E006D63"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Si la cinquième décimale est comprise entre 0 et 4 (bornes incluses), la quatrième décimale est inchangée (arrondi par défaut) ;</w:t>
      </w:r>
    </w:p>
    <w:p w14:paraId="617128F5"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Si la cinquième décimale est comprise entre 5 et 9 (bornes incluses), la quatrième décimale est augmentée d'une unité (arrondi par excès).</w:t>
      </w:r>
    </w:p>
    <w:p w14:paraId="4D3D2F79"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Lorsqu'une actualisation a été effectuée provisoirement en utilisant un index antérieur à celui qui doit être appliqué, il n'est procédé à aucune autre actualisation avant l'actualisation définitive, laquelle intervient sur le premier règlement suivant la parution de l'index correspondant.</w:t>
      </w:r>
    </w:p>
    <w:p w14:paraId="3F530116" w14:textId="77777777" w:rsidR="00AF456B" w:rsidRPr="001C1503" w:rsidRDefault="00AF456B" w:rsidP="00CF3370">
      <w:pPr>
        <w:ind w:left="-284"/>
        <w:jc w:val="both"/>
        <w:rPr>
          <w:rFonts w:asciiTheme="minorHAnsi" w:hAnsiTheme="minorHAnsi"/>
          <w:sz w:val="22"/>
          <w:szCs w:val="22"/>
        </w:rPr>
      </w:pPr>
    </w:p>
    <w:p w14:paraId="6E5D7172" w14:textId="77777777" w:rsidR="00AF456B" w:rsidRPr="001C1503" w:rsidRDefault="00AF456B" w:rsidP="00CF3370">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3-3.5. Application de la taxe à la valeur ajoutée</w:t>
      </w:r>
    </w:p>
    <w:p w14:paraId="11D6150F"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Sauf dispositions contraires, tous les montants figurant dans le présent marché, sont exprimés hors TVA.</w:t>
      </w:r>
    </w:p>
    <w:p w14:paraId="5CF290A0"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Les montants des acomptes et du solde sont calculés en appliquant les taux de TVA en vigueur à la da</w:t>
      </w:r>
      <w:r w:rsidR="00E43025" w:rsidRPr="001C1503">
        <w:rPr>
          <w:rFonts w:asciiTheme="minorHAnsi" w:hAnsiTheme="minorHAnsi"/>
          <w:sz w:val="22"/>
          <w:szCs w:val="22"/>
        </w:rPr>
        <w:t>te du fait générateur de la TVA, soit 10% à la date de rédaction du présent document.</w:t>
      </w:r>
    </w:p>
    <w:p w14:paraId="60A34275" w14:textId="77777777" w:rsidR="00AF456B" w:rsidRPr="001C1503" w:rsidRDefault="00AF456B" w:rsidP="00CF3370">
      <w:pPr>
        <w:ind w:left="-284"/>
        <w:jc w:val="both"/>
        <w:rPr>
          <w:rFonts w:asciiTheme="minorHAnsi" w:hAnsiTheme="minorHAnsi"/>
          <w:sz w:val="22"/>
          <w:szCs w:val="22"/>
        </w:rPr>
      </w:pPr>
    </w:p>
    <w:p w14:paraId="723977C4" w14:textId="77777777" w:rsidR="00AF456B" w:rsidRPr="001C1503" w:rsidRDefault="00AF456B">
      <w:pPr>
        <w:pStyle w:val="Titre2"/>
        <w:rPr>
          <w:rFonts w:asciiTheme="minorHAnsi" w:hAnsiTheme="minorHAnsi"/>
          <w:color w:val="365F91"/>
          <w:sz w:val="24"/>
        </w:rPr>
      </w:pPr>
      <w:bookmarkStart w:id="16" w:name="_Toc482906283"/>
      <w:r w:rsidRPr="001C1503">
        <w:rPr>
          <w:rFonts w:asciiTheme="minorHAnsi" w:hAnsiTheme="minorHAnsi"/>
          <w:color w:val="365F91"/>
          <w:sz w:val="24"/>
        </w:rPr>
        <w:t>3-4. Paiement des cotraitants et des sous-traitants</w:t>
      </w:r>
      <w:bookmarkEnd w:id="16"/>
    </w:p>
    <w:p w14:paraId="21B47E4F" w14:textId="77777777" w:rsidR="00AF456B" w:rsidRPr="001C1503" w:rsidRDefault="00AF456B" w:rsidP="00CF3370">
      <w:pPr>
        <w:ind w:left="-284"/>
        <w:rPr>
          <w:rFonts w:asciiTheme="minorHAnsi" w:hAnsiTheme="minorHAnsi"/>
          <w:sz w:val="22"/>
          <w:szCs w:val="22"/>
        </w:rPr>
      </w:pPr>
    </w:p>
    <w:p w14:paraId="245E69F4" w14:textId="77777777" w:rsidR="00AF456B" w:rsidRPr="001C1503" w:rsidRDefault="00AF456B" w:rsidP="00CF3370">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3-4.1. Répartition des paiements</w:t>
      </w:r>
    </w:p>
    <w:p w14:paraId="55137388"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L'acte d'engagement indique ce qui doit être réglé à l'entrepreneur titulaire et éventuellement aux sous-traitants ou à l'entrepreneur mandataire, ses cotraitants et éventuellement aux sous-traitants.</w:t>
      </w:r>
    </w:p>
    <w:p w14:paraId="66440398" w14:textId="77777777" w:rsidR="00AF456B" w:rsidRPr="001C1503" w:rsidRDefault="00AF456B" w:rsidP="00CF3370">
      <w:pPr>
        <w:ind w:left="-284"/>
        <w:jc w:val="both"/>
        <w:rPr>
          <w:rFonts w:asciiTheme="minorHAnsi" w:hAnsiTheme="minorHAnsi"/>
          <w:i/>
          <w:iCs/>
          <w:sz w:val="22"/>
          <w:szCs w:val="22"/>
        </w:rPr>
      </w:pPr>
    </w:p>
    <w:p w14:paraId="5A4ABA3B" w14:textId="77777777" w:rsidR="00AF456B" w:rsidRPr="001C1503" w:rsidRDefault="00AF456B" w:rsidP="00CF3370">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3-4.2. Modalités de paiement direct par virements</w:t>
      </w:r>
    </w:p>
    <w:p w14:paraId="7FD7455E"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Pour les sous-traitants, le titulaire joint en double exemplaire au projet de décompte une attestation indiquant la somme à régler par le maître de l'ouvrage à chaque sous-traitant concerné ; cette somme tient compte d'une éventuelle variation dans les prix prévue dans le contrat de sous-traitance et inclut la TVA.</w:t>
      </w:r>
    </w:p>
    <w:p w14:paraId="008D227C"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Pour les sous-traitants d'un entrepreneur du groupement, l'acceptation de la somme à payer à chacun d'entre eux fait l'objet d'une attestation, jointe en double exemplaire au projet de décompte, signée par celui des entrepreneurs du groupement qui a conclu le contrat de sous-traitance et indiquant la somme à régler par le maître de l'ouvrage au sous-traitant concerné ; cette somme tient compte d'une éventuelle variation dans les prix prévue dans le contrat de sous-traitance et inclut la TVA.</w:t>
      </w:r>
    </w:p>
    <w:p w14:paraId="4170A1EC"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Si l'entrepreneur qui a conclu le contrat de sous-traitance n'est pas le mandataire, ce dernier doit signer également l'attestation.</w:t>
      </w:r>
    </w:p>
    <w:p w14:paraId="1900C164" w14:textId="77777777" w:rsidR="00AF456B" w:rsidRPr="001C1503" w:rsidRDefault="00AF456B" w:rsidP="00472D95">
      <w:pPr>
        <w:pStyle w:val="Titre1"/>
        <w:shd w:val="clear" w:color="auto" w:fill="365F91"/>
        <w:tabs>
          <w:tab w:val="left" w:pos="1701"/>
        </w:tabs>
        <w:ind w:left="-426" w:firstLine="0"/>
        <w:jc w:val="left"/>
        <w:rPr>
          <w:rFonts w:asciiTheme="minorHAnsi" w:hAnsiTheme="minorHAnsi"/>
          <w:color w:val="FFFFFF"/>
        </w:rPr>
      </w:pPr>
      <w:bookmarkStart w:id="17" w:name="_Toc482906284"/>
      <w:r w:rsidRPr="001C1503">
        <w:rPr>
          <w:rFonts w:asciiTheme="minorHAnsi" w:hAnsiTheme="minorHAnsi"/>
          <w:color w:val="FFFFFF"/>
        </w:rPr>
        <w:t>ARTICLE 4. DELAI DE REALISATION - PENALITES, PRIMES ET RETENUES</w:t>
      </w:r>
      <w:bookmarkEnd w:id="17"/>
    </w:p>
    <w:p w14:paraId="4D07D26C" w14:textId="77777777" w:rsidR="00AF456B" w:rsidRPr="001C1503" w:rsidRDefault="00AF456B" w:rsidP="0032738E">
      <w:pPr>
        <w:pStyle w:val="Titre2"/>
        <w:rPr>
          <w:rFonts w:asciiTheme="minorHAnsi" w:hAnsiTheme="minorHAnsi"/>
          <w:color w:val="365F91"/>
          <w:sz w:val="24"/>
        </w:rPr>
      </w:pPr>
      <w:bookmarkStart w:id="18" w:name="_Toc482906285"/>
      <w:r w:rsidRPr="001C1503">
        <w:rPr>
          <w:rFonts w:asciiTheme="minorHAnsi" w:hAnsiTheme="minorHAnsi"/>
          <w:color w:val="365F91"/>
          <w:sz w:val="24"/>
        </w:rPr>
        <w:t>4-1. Délai de réalisation</w:t>
      </w:r>
      <w:bookmarkEnd w:id="18"/>
    </w:p>
    <w:p w14:paraId="17E6FD82" w14:textId="77777777" w:rsidR="00D80CA8" w:rsidRDefault="00D80CA8" w:rsidP="00D80CA8">
      <w:pPr>
        <w:pStyle w:val="Paragraphe"/>
        <w:tabs>
          <w:tab w:val="left" w:pos="426"/>
        </w:tabs>
        <w:rPr>
          <w:rFonts w:asciiTheme="minorHAnsi" w:hAnsiTheme="minorHAnsi"/>
          <w:sz w:val="22"/>
          <w:szCs w:val="22"/>
        </w:rPr>
      </w:pPr>
      <w:r>
        <w:rPr>
          <w:rFonts w:asciiTheme="minorHAnsi" w:hAnsiTheme="minorHAnsi"/>
          <w:sz w:val="22"/>
          <w:szCs w:val="22"/>
        </w:rPr>
        <w:t>Lot 1 : 120 jours ouvrés ou délai proposé par les candidats</w:t>
      </w:r>
    </w:p>
    <w:p w14:paraId="139833BB" w14:textId="77777777" w:rsidR="00D80CA8" w:rsidRDefault="00D80CA8" w:rsidP="00D80CA8">
      <w:pPr>
        <w:pStyle w:val="Paragraphe"/>
        <w:tabs>
          <w:tab w:val="left" w:pos="426"/>
        </w:tabs>
        <w:rPr>
          <w:rFonts w:asciiTheme="minorHAnsi" w:hAnsiTheme="minorHAnsi"/>
          <w:sz w:val="22"/>
          <w:szCs w:val="22"/>
        </w:rPr>
      </w:pPr>
      <w:r>
        <w:rPr>
          <w:rFonts w:asciiTheme="minorHAnsi" w:hAnsiTheme="minorHAnsi"/>
          <w:sz w:val="22"/>
          <w:szCs w:val="22"/>
        </w:rPr>
        <w:t>Lot 2 : 30 jours ouvrés ou délai proposé par les candidats.</w:t>
      </w:r>
    </w:p>
    <w:p w14:paraId="357B766B" w14:textId="77777777" w:rsidR="00AF456B" w:rsidRPr="001C1503" w:rsidRDefault="00AF456B" w:rsidP="0032738E">
      <w:pPr>
        <w:pStyle w:val="Titre2"/>
        <w:rPr>
          <w:rFonts w:asciiTheme="minorHAnsi" w:hAnsiTheme="minorHAnsi"/>
          <w:color w:val="365F91"/>
          <w:sz w:val="24"/>
        </w:rPr>
      </w:pPr>
      <w:bookmarkStart w:id="19" w:name="_Toc482906286"/>
      <w:r w:rsidRPr="001C1503">
        <w:rPr>
          <w:rFonts w:asciiTheme="minorHAnsi" w:hAnsiTheme="minorHAnsi"/>
          <w:color w:val="365F91"/>
          <w:sz w:val="24"/>
        </w:rPr>
        <w:lastRenderedPageBreak/>
        <w:t>4-3. Pénalités pour retard d'exécution - Primes d'avance</w:t>
      </w:r>
      <w:bookmarkEnd w:id="19"/>
    </w:p>
    <w:p w14:paraId="5C7AAAD4" w14:textId="77777777" w:rsidR="00AF456B" w:rsidRPr="001C1503" w:rsidRDefault="00AF456B" w:rsidP="0049645E">
      <w:pPr>
        <w:rPr>
          <w:rFonts w:asciiTheme="minorHAnsi" w:hAnsiTheme="minorHAnsi"/>
        </w:rPr>
      </w:pPr>
    </w:p>
    <w:p w14:paraId="68F87D8D" w14:textId="77777777" w:rsidR="00AF456B" w:rsidRPr="001C1503" w:rsidRDefault="00AF456B" w:rsidP="00CF3370">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4-3.1. Pénalités pour retard d'exécution</w:t>
      </w:r>
    </w:p>
    <w:p w14:paraId="1FF571B3" w14:textId="77777777" w:rsidR="00AF456B" w:rsidRPr="001C1503" w:rsidRDefault="00E43025" w:rsidP="00CF3370">
      <w:pPr>
        <w:ind w:left="-284"/>
        <w:jc w:val="both"/>
        <w:rPr>
          <w:rFonts w:asciiTheme="minorHAnsi" w:hAnsiTheme="minorHAnsi"/>
          <w:sz w:val="22"/>
          <w:szCs w:val="22"/>
        </w:rPr>
      </w:pPr>
      <w:r w:rsidRPr="001C1503">
        <w:rPr>
          <w:rFonts w:asciiTheme="minorHAnsi" w:hAnsiTheme="minorHAnsi"/>
          <w:sz w:val="22"/>
          <w:szCs w:val="22"/>
        </w:rPr>
        <w:t>1/3000</w:t>
      </w:r>
      <w:r w:rsidRPr="001C1503">
        <w:rPr>
          <w:rFonts w:asciiTheme="minorHAnsi" w:hAnsiTheme="minorHAnsi"/>
          <w:sz w:val="22"/>
          <w:szCs w:val="22"/>
          <w:vertAlign w:val="superscript"/>
        </w:rPr>
        <w:t>ème</w:t>
      </w:r>
      <w:r w:rsidRPr="001C1503">
        <w:rPr>
          <w:rFonts w:asciiTheme="minorHAnsi" w:hAnsiTheme="minorHAnsi"/>
          <w:sz w:val="22"/>
          <w:szCs w:val="22"/>
        </w:rPr>
        <w:t xml:space="preserve"> du montant du marché par jour ouvré de retard.</w:t>
      </w:r>
    </w:p>
    <w:p w14:paraId="2617B3F3" w14:textId="77777777" w:rsidR="00AF456B" w:rsidRPr="001C1503" w:rsidRDefault="00AF456B" w:rsidP="00CF3370">
      <w:pPr>
        <w:ind w:left="-284"/>
        <w:jc w:val="both"/>
        <w:rPr>
          <w:rFonts w:asciiTheme="minorHAnsi" w:hAnsiTheme="minorHAnsi"/>
          <w:sz w:val="22"/>
          <w:szCs w:val="22"/>
        </w:rPr>
      </w:pPr>
    </w:p>
    <w:p w14:paraId="765F3589" w14:textId="77777777" w:rsidR="00AF456B" w:rsidRPr="001C1503" w:rsidRDefault="00AF456B" w:rsidP="00CF3370">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4-3.2. Pénalités pour retard d'exécution des délais distincts</w:t>
      </w:r>
    </w:p>
    <w:p w14:paraId="3D95B4D1" w14:textId="77777777" w:rsidR="00AF456B" w:rsidRPr="001C1503" w:rsidRDefault="00AF456B" w:rsidP="00CF3370">
      <w:pPr>
        <w:ind w:left="-284"/>
        <w:jc w:val="both"/>
        <w:rPr>
          <w:rFonts w:asciiTheme="minorHAnsi" w:hAnsiTheme="minorHAnsi"/>
          <w:sz w:val="22"/>
          <w:szCs w:val="22"/>
        </w:rPr>
      </w:pPr>
      <w:r w:rsidRPr="001C1503">
        <w:rPr>
          <w:rFonts w:asciiTheme="minorHAnsi" w:hAnsiTheme="minorHAnsi"/>
          <w:sz w:val="22"/>
          <w:szCs w:val="22"/>
        </w:rPr>
        <w:t>Sans objet.</w:t>
      </w:r>
    </w:p>
    <w:p w14:paraId="33468D12" w14:textId="77777777" w:rsidR="00AF456B" w:rsidRPr="001C1503" w:rsidRDefault="00AF456B" w:rsidP="00CF3370">
      <w:pPr>
        <w:ind w:left="-284"/>
        <w:jc w:val="both"/>
        <w:rPr>
          <w:rFonts w:asciiTheme="minorHAnsi" w:hAnsiTheme="minorHAnsi"/>
          <w:sz w:val="22"/>
          <w:szCs w:val="22"/>
        </w:rPr>
      </w:pPr>
    </w:p>
    <w:p w14:paraId="349EA888" w14:textId="77777777" w:rsidR="00AF456B" w:rsidRPr="001C1503" w:rsidRDefault="00AF456B" w:rsidP="0049645E">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4-3.3. Primes d'avance</w:t>
      </w:r>
    </w:p>
    <w:p w14:paraId="45B43DB3" w14:textId="77777777" w:rsidR="00AF456B" w:rsidRPr="001C1503" w:rsidRDefault="00AF456B" w:rsidP="00C207CC">
      <w:pPr>
        <w:ind w:left="-284"/>
        <w:jc w:val="both"/>
        <w:rPr>
          <w:rFonts w:asciiTheme="minorHAnsi" w:hAnsiTheme="minorHAnsi"/>
          <w:sz w:val="22"/>
          <w:szCs w:val="22"/>
        </w:rPr>
      </w:pPr>
      <w:r w:rsidRPr="001C1503">
        <w:rPr>
          <w:rFonts w:asciiTheme="minorHAnsi" w:hAnsiTheme="minorHAnsi"/>
          <w:sz w:val="22"/>
          <w:szCs w:val="22"/>
        </w:rPr>
        <w:t>Sans objet.</w:t>
      </w:r>
    </w:p>
    <w:p w14:paraId="2EAFE321" w14:textId="77777777" w:rsidR="00AF456B" w:rsidRPr="001C1503" w:rsidRDefault="00AF456B" w:rsidP="00AC6E0F">
      <w:pPr>
        <w:jc w:val="both"/>
        <w:rPr>
          <w:rFonts w:asciiTheme="minorHAnsi" w:hAnsiTheme="minorHAnsi"/>
          <w:sz w:val="22"/>
          <w:szCs w:val="22"/>
        </w:rPr>
      </w:pPr>
    </w:p>
    <w:p w14:paraId="2CA9406E" w14:textId="77777777" w:rsidR="00AF456B" w:rsidRPr="001C1503" w:rsidRDefault="00AF456B" w:rsidP="00C207CC">
      <w:pPr>
        <w:ind w:left="-284"/>
        <w:jc w:val="both"/>
        <w:rPr>
          <w:rFonts w:asciiTheme="minorHAnsi" w:hAnsiTheme="minorHAnsi"/>
          <w:color w:val="365F91"/>
          <w:sz w:val="24"/>
        </w:rPr>
      </w:pPr>
      <w:r w:rsidRPr="001C1503">
        <w:rPr>
          <w:rFonts w:asciiTheme="minorHAnsi" w:hAnsiTheme="minorHAnsi"/>
          <w:color w:val="365F91"/>
          <w:sz w:val="24"/>
        </w:rPr>
        <w:t>4-4. Pénalités et retenues autres que retard d'exécution</w:t>
      </w:r>
    </w:p>
    <w:p w14:paraId="741994D3" w14:textId="77777777" w:rsidR="00AF456B" w:rsidRPr="001C1503" w:rsidRDefault="00AF456B" w:rsidP="00C207CC">
      <w:pPr>
        <w:ind w:left="-284"/>
        <w:jc w:val="both"/>
        <w:rPr>
          <w:rFonts w:asciiTheme="minorHAnsi" w:hAnsiTheme="minorHAnsi"/>
          <w:bCs/>
          <w:color w:val="595959"/>
          <w:sz w:val="22"/>
          <w:szCs w:val="22"/>
          <w:u w:val="single"/>
        </w:rPr>
      </w:pPr>
    </w:p>
    <w:p w14:paraId="146F4CD4" w14:textId="77777777" w:rsidR="00AF456B" w:rsidRPr="001C1503" w:rsidRDefault="00AF456B" w:rsidP="00C61C3F">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4-4.1. Repliement des installations de chantier et remise en état des lieux</w:t>
      </w:r>
    </w:p>
    <w:p w14:paraId="0CE32355" w14:textId="77777777" w:rsidR="00AF456B" w:rsidRPr="001C1503" w:rsidRDefault="00E43025" w:rsidP="00C61C3F">
      <w:pPr>
        <w:ind w:left="-284"/>
        <w:jc w:val="both"/>
        <w:rPr>
          <w:rFonts w:asciiTheme="minorHAnsi" w:hAnsiTheme="minorHAnsi"/>
          <w:sz w:val="24"/>
          <w:szCs w:val="24"/>
        </w:rPr>
      </w:pPr>
      <w:r w:rsidRPr="001C1503">
        <w:rPr>
          <w:rFonts w:asciiTheme="minorHAnsi" w:hAnsiTheme="minorHAnsi"/>
          <w:sz w:val="24"/>
          <w:szCs w:val="24"/>
        </w:rPr>
        <w:t>Les terrains sont remis dans l’état où l’entrepreneur les a trouvés à son arrivée</w:t>
      </w:r>
    </w:p>
    <w:p w14:paraId="00CF1DD8" w14:textId="77777777" w:rsidR="00AF456B" w:rsidRPr="001C1503" w:rsidRDefault="00AF456B" w:rsidP="00C61C3F">
      <w:pPr>
        <w:ind w:left="-284"/>
        <w:jc w:val="both"/>
        <w:rPr>
          <w:rFonts w:asciiTheme="minorHAnsi" w:hAnsiTheme="minorHAnsi"/>
          <w:sz w:val="24"/>
          <w:szCs w:val="24"/>
        </w:rPr>
      </w:pPr>
    </w:p>
    <w:p w14:paraId="24B89028" w14:textId="77777777" w:rsidR="00AF456B" w:rsidRPr="001C1503" w:rsidRDefault="00AF456B" w:rsidP="00C61C3F">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4-4.2. Documents fournis après exécution</w:t>
      </w:r>
    </w:p>
    <w:p w14:paraId="577F1A35" w14:textId="77777777" w:rsidR="00AF456B" w:rsidRPr="001C1503" w:rsidRDefault="00AF456B" w:rsidP="00C61C3F">
      <w:pPr>
        <w:ind w:left="-284"/>
        <w:jc w:val="both"/>
        <w:rPr>
          <w:rFonts w:asciiTheme="minorHAnsi" w:hAnsiTheme="minorHAnsi"/>
          <w:sz w:val="24"/>
          <w:szCs w:val="24"/>
        </w:rPr>
      </w:pPr>
      <w:r w:rsidRPr="001C1503">
        <w:rPr>
          <w:rFonts w:asciiTheme="minorHAnsi" w:hAnsiTheme="minorHAnsi"/>
          <w:sz w:val="24"/>
          <w:szCs w:val="24"/>
        </w:rPr>
        <w:t xml:space="preserve">En cas de retard dans la fourniture des documents telle qu'elle est prévue à l'article 9-5 du CCAP, le titulaire encourt, sans mise en demeure préalable, une pénalité journalière fixée à </w:t>
      </w:r>
      <w:r w:rsidR="00F7535A" w:rsidRPr="001C1503">
        <w:rPr>
          <w:rFonts w:asciiTheme="minorHAnsi" w:hAnsiTheme="minorHAnsi"/>
          <w:sz w:val="24"/>
          <w:szCs w:val="24"/>
        </w:rPr>
        <w:t>1</w:t>
      </w:r>
      <w:r w:rsidRPr="001C1503">
        <w:rPr>
          <w:rFonts w:asciiTheme="minorHAnsi" w:hAnsiTheme="minorHAnsi"/>
          <w:sz w:val="24"/>
          <w:szCs w:val="24"/>
        </w:rPr>
        <w:t>00,00 €.</w:t>
      </w:r>
    </w:p>
    <w:p w14:paraId="421D5A21" w14:textId="77777777" w:rsidR="00AF456B" w:rsidRPr="001C1503" w:rsidRDefault="00AF456B" w:rsidP="00C61C3F">
      <w:pPr>
        <w:ind w:left="-284"/>
        <w:jc w:val="both"/>
        <w:rPr>
          <w:rFonts w:asciiTheme="minorHAnsi" w:hAnsiTheme="minorHAnsi"/>
          <w:sz w:val="24"/>
          <w:szCs w:val="24"/>
        </w:rPr>
      </w:pPr>
    </w:p>
    <w:p w14:paraId="7B177150" w14:textId="77777777" w:rsidR="00AF456B" w:rsidRPr="001C1503" w:rsidRDefault="00AF456B" w:rsidP="00C61C3F">
      <w:pPr>
        <w:ind w:left="-284"/>
        <w:jc w:val="both"/>
        <w:rPr>
          <w:rFonts w:asciiTheme="minorHAnsi" w:hAnsiTheme="minorHAnsi"/>
          <w:sz w:val="24"/>
          <w:szCs w:val="24"/>
        </w:rPr>
      </w:pPr>
    </w:p>
    <w:p w14:paraId="4D62F549" w14:textId="77777777" w:rsidR="00AF456B" w:rsidRPr="001C1503" w:rsidRDefault="00AF456B" w:rsidP="00C61C3F">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4-4.3. Sécurité et Protection de la Santé des travailleurs</w:t>
      </w:r>
    </w:p>
    <w:p w14:paraId="6868C8A9" w14:textId="77777777" w:rsidR="00AF456B" w:rsidRPr="001C1503" w:rsidRDefault="00AF456B" w:rsidP="00C61C3F">
      <w:pPr>
        <w:ind w:left="-284"/>
        <w:jc w:val="both"/>
        <w:rPr>
          <w:rFonts w:asciiTheme="minorHAnsi" w:hAnsiTheme="minorHAnsi"/>
          <w:sz w:val="22"/>
          <w:szCs w:val="22"/>
        </w:rPr>
      </w:pPr>
      <w:r w:rsidRPr="001C1503">
        <w:rPr>
          <w:rFonts w:asciiTheme="minorHAnsi" w:hAnsiTheme="minorHAnsi"/>
          <w:sz w:val="22"/>
          <w:szCs w:val="22"/>
        </w:rPr>
        <w:t>Les entreprises sont tenues d’assister aux réunions organisées par le coordonnateur S.P.S et de prendre en compte les observations formulées par celui-ci.</w:t>
      </w:r>
    </w:p>
    <w:p w14:paraId="16E6DEC1" w14:textId="77777777" w:rsidR="00AF456B" w:rsidRPr="001C1503" w:rsidRDefault="00AF456B" w:rsidP="00C61C3F">
      <w:pPr>
        <w:ind w:left="-284"/>
        <w:jc w:val="both"/>
        <w:rPr>
          <w:rFonts w:asciiTheme="minorHAnsi" w:hAnsiTheme="minorHAnsi"/>
          <w:sz w:val="22"/>
          <w:szCs w:val="22"/>
        </w:rPr>
      </w:pPr>
    </w:p>
    <w:p w14:paraId="31FC400C" w14:textId="77777777" w:rsidR="00AF456B" w:rsidRPr="001C1503" w:rsidRDefault="00AF456B" w:rsidP="00C61C3F">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4-4.4. Rendez-vous de chantier</w:t>
      </w:r>
    </w:p>
    <w:p w14:paraId="3531CD19" w14:textId="1C246113" w:rsidR="00AF456B" w:rsidRPr="001C1503" w:rsidRDefault="00AF456B" w:rsidP="0049645E">
      <w:pPr>
        <w:ind w:left="-284"/>
        <w:jc w:val="both"/>
        <w:rPr>
          <w:rFonts w:asciiTheme="minorHAnsi" w:hAnsiTheme="minorHAnsi"/>
          <w:sz w:val="22"/>
          <w:szCs w:val="22"/>
        </w:rPr>
      </w:pPr>
      <w:r w:rsidRPr="001C1503">
        <w:rPr>
          <w:rFonts w:asciiTheme="minorHAnsi" w:hAnsiTheme="minorHAnsi"/>
          <w:sz w:val="22"/>
          <w:szCs w:val="22"/>
        </w:rPr>
        <w:t xml:space="preserve">Les </w:t>
      </w:r>
      <w:r w:rsidR="00F7535A" w:rsidRPr="001C1503">
        <w:rPr>
          <w:rFonts w:asciiTheme="minorHAnsi" w:hAnsiTheme="minorHAnsi"/>
          <w:sz w:val="22"/>
          <w:szCs w:val="22"/>
        </w:rPr>
        <w:t>compte</w:t>
      </w:r>
      <w:r w:rsidR="00AF7591">
        <w:rPr>
          <w:rFonts w:asciiTheme="minorHAnsi" w:hAnsiTheme="minorHAnsi"/>
          <w:sz w:val="22"/>
          <w:szCs w:val="22"/>
        </w:rPr>
        <w:t>s</w:t>
      </w:r>
      <w:r w:rsidR="00F7535A" w:rsidRPr="001C1503">
        <w:rPr>
          <w:rFonts w:asciiTheme="minorHAnsi" w:hAnsiTheme="minorHAnsi"/>
          <w:sz w:val="22"/>
          <w:szCs w:val="22"/>
        </w:rPr>
        <w:t>-rendus</w:t>
      </w:r>
      <w:r w:rsidRPr="001C1503">
        <w:rPr>
          <w:rFonts w:asciiTheme="minorHAnsi" w:hAnsiTheme="minorHAnsi"/>
          <w:sz w:val="22"/>
          <w:szCs w:val="22"/>
        </w:rPr>
        <w:t xml:space="preserve"> de chantier valent convocation des entreprises dont la présence est requise.</w:t>
      </w:r>
    </w:p>
    <w:p w14:paraId="52960F86" w14:textId="77777777" w:rsidR="00AF456B" w:rsidRPr="001C1503" w:rsidRDefault="00AF456B" w:rsidP="0049645E">
      <w:pPr>
        <w:ind w:left="-284"/>
        <w:jc w:val="both"/>
        <w:rPr>
          <w:rFonts w:asciiTheme="minorHAnsi" w:hAnsiTheme="minorHAnsi"/>
          <w:sz w:val="22"/>
          <w:szCs w:val="22"/>
        </w:rPr>
      </w:pPr>
      <w:r w:rsidRPr="001C1503">
        <w:rPr>
          <w:rFonts w:asciiTheme="minorHAnsi" w:hAnsiTheme="minorHAnsi"/>
          <w:sz w:val="22"/>
          <w:szCs w:val="22"/>
        </w:rPr>
        <w:t>Les rendez-vous de chantier sont fixés par le maître d'œuvre en accord avec le Maître d’ouvrage.</w:t>
      </w:r>
    </w:p>
    <w:p w14:paraId="61DE608B" w14:textId="77777777" w:rsidR="00AF456B" w:rsidRPr="001C1503" w:rsidRDefault="00AF456B" w:rsidP="00C61C3F">
      <w:pPr>
        <w:ind w:left="-284"/>
        <w:jc w:val="both"/>
        <w:rPr>
          <w:rFonts w:asciiTheme="minorHAnsi" w:hAnsiTheme="minorHAnsi"/>
          <w:sz w:val="22"/>
          <w:szCs w:val="22"/>
        </w:rPr>
      </w:pPr>
      <w:r w:rsidRPr="001C1503">
        <w:rPr>
          <w:rFonts w:asciiTheme="minorHAnsi" w:hAnsiTheme="minorHAnsi"/>
          <w:sz w:val="22"/>
          <w:szCs w:val="22"/>
        </w:rPr>
        <w:t>En cas d'absence à la réunion de chantier le titulaire encourt, sans mise en demeure préalable</w:t>
      </w:r>
      <w:r w:rsidR="00F7535A" w:rsidRPr="001C1503">
        <w:rPr>
          <w:rFonts w:asciiTheme="minorHAnsi" w:hAnsiTheme="minorHAnsi"/>
          <w:sz w:val="22"/>
          <w:szCs w:val="22"/>
        </w:rPr>
        <w:t>, une pénalité fixée à 1</w:t>
      </w:r>
      <w:r w:rsidRPr="001C1503">
        <w:rPr>
          <w:rFonts w:asciiTheme="minorHAnsi" w:hAnsiTheme="minorHAnsi"/>
          <w:sz w:val="22"/>
          <w:szCs w:val="22"/>
        </w:rPr>
        <w:t>00,00 €.</w:t>
      </w:r>
    </w:p>
    <w:p w14:paraId="2B2A9EAC" w14:textId="77777777" w:rsidR="00AF456B" w:rsidRPr="001C1503" w:rsidRDefault="00AF456B" w:rsidP="00C61C3F">
      <w:pPr>
        <w:ind w:left="-284"/>
        <w:jc w:val="both"/>
        <w:rPr>
          <w:rFonts w:asciiTheme="minorHAnsi" w:hAnsiTheme="minorHAnsi"/>
          <w:sz w:val="22"/>
          <w:szCs w:val="22"/>
        </w:rPr>
      </w:pPr>
    </w:p>
    <w:p w14:paraId="1D15EEB9" w14:textId="6595E5F8" w:rsidR="00AF456B" w:rsidRDefault="00AF456B" w:rsidP="00C61C3F">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4-4.5. Autres pénalités diverses</w:t>
      </w:r>
    </w:p>
    <w:p w14:paraId="42A44A83" w14:textId="77777777" w:rsidR="00AF7591" w:rsidRPr="001C1503" w:rsidRDefault="00AF7591" w:rsidP="00C61C3F">
      <w:pPr>
        <w:ind w:left="-284"/>
        <w:jc w:val="both"/>
        <w:rPr>
          <w:rFonts w:asciiTheme="minorHAnsi" w:hAnsiTheme="minorHAnsi"/>
          <w:bCs/>
          <w:color w:val="595959"/>
          <w:sz w:val="22"/>
          <w:szCs w:val="22"/>
          <w:u w:val="single"/>
        </w:rPr>
      </w:pPr>
    </w:p>
    <w:p w14:paraId="6D73F88F" w14:textId="77777777" w:rsidR="00AF456B" w:rsidRPr="001C1503" w:rsidRDefault="00AF456B" w:rsidP="00C61C3F">
      <w:pPr>
        <w:ind w:left="-284"/>
        <w:jc w:val="both"/>
        <w:rPr>
          <w:rFonts w:asciiTheme="minorHAnsi" w:hAnsiTheme="minorHAnsi"/>
          <w:sz w:val="22"/>
          <w:szCs w:val="22"/>
        </w:rPr>
      </w:pPr>
      <w:r w:rsidRPr="001C1503">
        <w:rPr>
          <w:rFonts w:asciiTheme="minorHAnsi" w:hAnsiTheme="minorHAnsi"/>
          <w:sz w:val="22"/>
          <w:szCs w:val="22"/>
        </w:rPr>
        <w:t>Les pénalités suivantes pourront également être imposées à l'entreprise :</w:t>
      </w:r>
    </w:p>
    <w:p w14:paraId="15137F7C" w14:textId="77777777" w:rsidR="00AF456B" w:rsidRPr="001C1503" w:rsidRDefault="00AF456B" w:rsidP="00C61C3F">
      <w:pPr>
        <w:jc w:val="both"/>
        <w:rPr>
          <w:rFonts w:asciiTheme="minorHAnsi" w:hAnsiTheme="minorHAnsi"/>
          <w:sz w:val="22"/>
          <w:szCs w:val="22"/>
        </w:rPr>
      </w:pPr>
      <w:r w:rsidRPr="001C1503">
        <w:rPr>
          <w:rFonts w:asciiTheme="minorHAnsi" w:hAnsiTheme="minorHAnsi"/>
          <w:sz w:val="22"/>
          <w:szCs w:val="22"/>
        </w:rPr>
        <w:t>- 300 € par jour pour non nettoyage de la chaussée et de ses abords,</w:t>
      </w:r>
    </w:p>
    <w:p w14:paraId="280E8380" w14:textId="77777777" w:rsidR="00AF456B" w:rsidRPr="001C1503" w:rsidRDefault="00AF456B" w:rsidP="00C61C3F">
      <w:pPr>
        <w:jc w:val="both"/>
        <w:rPr>
          <w:rFonts w:asciiTheme="minorHAnsi" w:hAnsiTheme="minorHAnsi"/>
          <w:sz w:val="22"/>
          <w:szCs w:val="22"/>
        </w:rPr>
      </w:pPr>
      <w:r w:rsidRPr="001C1503">
        <w:rPr>
          <w:rFonts w:asciiTheme="minorHAnsi" w:hAnsiTheme="minorHAnsi"/>
          <w:sz w:val="22"/>
          <w:szCs w:val="22"/>
        </w:rPr>
        <w:t xml:space="preserve">- </w:t>
      </w:r>
      <w:r w:rsidR="00F7535A" w:rsidRPr="001C1503">
        <w:rPr>
          <w:rFonts w:asciiTheme="minorHAnsi" w:hAnsiTheme="minorHAnsi"/>
          <w:sz w:val="22"/>
          <w:szCs w:val="22"/>
        </w:rPr>
        <w:t>1</w:t>
      </w:r>
      <w:r w:rsidRPr="001C1503">
        <w:rPr>
          <w:rFonts w:asciiTheme="minorHAnsi" w:hAnsiTheme="minorHAnsi"/>
          <w:sz w:val="22"/>
          <w:szCs w:val="22"/>
        </w:rPr>
        <w:t>00 € par jour pour non maintien de la signalisation temporaire de chantier,</w:t>
      </w:r>
    </w:p>
    <w:p w14:paraId="4FD79BF7" w14:textId="77777777" w:rsidR="00AF456B" w:rsidRPr="001C1503" w:rsidRDefault="00AF456B" w:rsidP="00C61C3F">
      <w:pPr>
        <w:jc w:val="both"/>
        <w:rPr>
          <w:rFonts w:asciiTheme="minorHAnsi" w:hAnsiTheme="minorHAnsi"/>
          <w:sz w:val="22"/>
          <w:szCs w:val="22"/>
        </w:rPr>
      </w:pPr>
      <w:r w:rsidRPr="001C1503">
        <w:rPr>
          <w:rFonts w:asciiTheme="minorHAnsi" w:hAnsiTheme="minorHAnsi"/>
          <w:sz w:val="22"/>
          <w:szCs w:val="22"/>
        </w:rPr>
        <w:t>- 1</w:t>
      </w:r>
      <w:r w:rsidR="00F7535A" w:rsidRPr="001C1503">
        <w:rPr>
          <w:rFonts w:asciiTheme="minorHAnsi" w:hAnsiTheme="minorHAnsi"/>
          <w:sz w:val="22"/>
          <w:szCs w:val="22"/>
        </w:rPr>
        <w:t>0</w:t>
      </w:r>
      <w:r w:rsidRPr="001C1503">
        <w:rPr>
          <w:rFonts w:asciiTheme="minorHAnsi" w:hAnsiTheme="minorHAnsi"/>
          <w:sz w:val="22"/>
          <w:szCs w:val="22"/>
        </w:rPr>
        <w:t>0 € par véhicule sur le chantier non équipé de gyrophare ou équipé mais éteint,</w:t>
      </w:r>
    </w:p>
    <w:p w14:paraId="1D874419" w14:textId="77777777" w:rsidR="00AF456B" w:rsidRPr="001C1503" w:rsidRDefault="00AF456B" w:rsidP="00C61C3F">
      <w:pPr>
        <w:jc w:val="both"/>
        <w:rPr>
          <w:rFonts w:asciiTheme="minorHAnsi" w:hAnsiTheme="minorHAnsi"/>
          <w:sz w:val="22"/>
          <w:szCs w:val="22"/>
        </w:rPr>
      </w:pPr>
      <w:r w:rsidRPr="001C1503">
        <w:rPr>
          <w:rFonts w:asciiTheme="minorHAnsi" w:hAnsiTheme="minorHAnsi"/>
          <w:sz w:val="22"/>
          <w:szCs w:val="22"/>
        </w:rPr>
        <w:t xml:space="preserve">- 100 € utilisation du téléphone portable pendant la réunion de chantier. </w:t>
      </w:r>
    </w:p>
    <w:p w14:paraId="694C461A" w14:textId="77777777" w:rsidR="00AF456B" w:rsidRPr="001C1503" w:rsidRDefault="00F7535A" w:rsidP="00472D95">
      <w:pPr>
        <w:pStyle w:val="Titre1"/>
        <w:shd w:val="clear" w:color="auto" w:fill="365F91"/>
        <w:tabs>
          <w:tab w:val="left" w:pos="1701"/>
        </w:tabs>
        <w:ind w:left="851" w:hanging="1277"/>
        <w:jc w:val="left"/>
        <w:rPr>
          <w:rFonts w:asciiTheme="minorHAnsi" w:hAnsiTheme="minorHAnsi"/>
          <w:color w:val="FFFFFF"/>
        </w:rPr>
      </w:pPr>
      <w:bookmarkStart w:id="20" w:name="_Toc482906287"/>
      <w:r w:rsidRPr="001C1503">
        <w:rPr>
          <w:rFonts w:asciiTheme="minorHAnsi" w:hAnsiTheme="minorHAnsi"/>
          <w:color w:val="FFFFFF"/>
        </w:rPr>
        <w:t>ARTICLE 6</w:t>
      </w:r>
      <w:r w:rsidR="00AF456B" w:rsidRPr="001C1503">
        <w:rPr>
          <w:rFonts w:asciiTheme="minorHAnsi" w:hAnsiTheme="minorHAnsi"/>
          <w:color w:val="FFFFFF"/>
        </w:rPr>
        <w:t>. PROVENANCE, QUALITE, CONTROLE ET PRISE EN CHARGE DES MATERIAUX ET PRODUITS</w:t>
      </w:r>
      <w:bookmarkEnd w:id="20"/>
    </w:p>
    <w:p w14:paraId="2E2A372D" w14:textId="77777777" w:rsidR="00AF456B" w:rsidRPr="001C1503" w:rsidRDefault="00AF456B">
      <w:pPr>
        <w:pStyle w:val="Titre2"/>
        <w:rPr>
          <w:rFonts w:asciiTheme="minorHAnsi" w:hAnsiTheme="minorHAnsi"/>
          <w:color w:val="365F91"/>
          <w:sz w:val="24"/>
        </w:rPr>
      </w:pPr>
      <w:bookmarkStart w:id="21" w:name="_Toc482906288"/>
      <w:r w:rsidRPr="001C1503">
        <w:rPr>
          <w:rFonts w:asciiTheme="minorHAnsi" w:hAnsiTheme="minorHAnsi"/>
          <w:color w:val="365F91"/>
          <w:sz w:val="24"/>
        </w:rPr>
        <w:t>6-1. Provenance des matériaux et produits.</w:t>
      </w:r>
      <w:bookmarkEnd w:id="21"/>
    </w:p>
    <w:p w14:paraId="24938A1F" w14:textId="77777777" w:rsidR="00AF456B" w:rsidRPr="001C1503" w:rsidRDefault="00AF456B" w:rsidP="00C61C3F">
      <w:pPr>
        <w:pStyle w:val="Paragraphe"/>
        <w:ind w:left="-284"/>
        <w:rPr>
          <w:rFonts w:asciiTheme="minorHAnsi" w:hAnsiTheme="minorHAnsi"/>
          <w:sz w:val="22"/>
          <w:szCs w:val="22"/>
        </w:rPr>
      </w:pPr>
      <w:r w:rsidRPr="001C1503">
        <w:rPr>
          <w:rFonts w:asciiTheme="minorHAnsi" w:hAnsiTheme="minorHAnsi"/>
          <w:sz w:val="22"/>
          <w:szCs w:val="22"/>
        </w:rPr>
        <w:t>Le CCTP fixe la provenance de ceux des matériaux, produits et composants de construction dont le choix n'est pas laissé au titulaire ou n'est pas déjà fixé par les pièces générales constitutives du marché ou déroge aux dispositions desdites pièces.</w:t>
      </w:r>
    </w:p>
    <w:p w14:paraId="4B2699C2" w14:textId="77777777" w:rsidR="00AF456B" w:rsidRPr="001C1503" w:rsidRDefault="00AF456B">
      <w:pPr>
        <w:pStyle w:val="Titre2"/>
        <w:rPr>
          <w:rFonts w:asciiTheme="minorHAnsi" w:hAnsiTheme="minorHAnsi"/>
          <w:color w:val="365F91"/>
          <w:sz w:val="24"/>
        </w:rPr>
      </w:pPr>
      <w:bookmarkStart w:id="22" w:name="_Toc482906289"/>
      <w:r w:rsidRPr="001C1503">
        <w:rPr>
          <w:rFonts w:asciiTheme="minorHAnsi" w:hAnsiTheme="minorHAnsi"/>
          <w:color w:val="365F91"/>
          <w:sz w:val="24"/>
        </w:rPr>
        <w:t>6-2. Mise à disposition de carrières ou lieux d'emprunt</w:t>
      </w:r>
      <w:bookmarkEnd w:id="22"/>
    </w:p>
    <w:p w14:paraId="22E580CB" w14:textId="77777777" w:rsidR="00AF456B" w:rsidRPr="001C1503" w:rsidRDefault="00AF456B" w:rsidP="00C61C3F">
      <w:pPr>
        <w:pStyle w:val="Paragraphe"/>
        <w:ind w:left="-284"/>
        <w:rPr>
          <w:rFonts w:asciiTheme="minorHAnsi" w:hAnsiTheme="minorHAnsi"/>
          <w:sz w:val="22"/>
          <w:szCs w:val="22"/>
        </w:rPr>
      </w:pPr>
      <w:r w:rsidRPr="001C1503">
        <w:rPr>
          <w:rFonts w:asciiTheme="minorHAnsi" w:hAnsiTheme="minorHAnsi"/>
          <w:sz w:val="22"/>
          <w:szCs w:val="22"/>
        </w:rPr>
        <w:t>Sans objet.</w:t>
      </w:r>
    </w:p>
    <w:p w14:paraId="598AB300" w14:textId="77777777" w:rsidR="00AF456B" w:rsidRPr="001C1503" w:rsidRDefault="00AF456B" w:rsidP="0032738E">
      <w:pPr>
        <w:pStyle w:val="Titre2"/>
        <w:rPr>
          <w:rFonts w:asciiTheme="minorHAnsi" w:hAnsiTheme="minorHAnsi"/>
          <w:color w:val="365F91"/>
          <w:sz w:val="24"/>
        </w:rPr>
      </w:pPr>
      <w:bookmarkStart w:id="23" w:name="_Toc482906290"/>
      <w:r w:rsidRPr="001C1503">
        <w:rPr>
          <w:rFonts w:asciiTheme="minorHAnsi" w:hAnsiTheme="minorHAnsi"/>
          <w:color w:val="365F91"/>
          <w:sz w:val="24"/>
        </w:rPr>
        <w:lastRenderedPageBreak/>
        <w:t>6-3. Caractéristiques, qualités, vérifications, essais et épreuves des matériaux et produits</w:t>
      </w:r>
      <w:bookmarkEnd w:id="23"/>
    </w:p>
    <w:p w14:paraId="3901FD3D" w14:textId="77777777" w:rsidR="00AF456B" w:rsidRPr="001C1503" w:rsidRDefault="00AF456B" w:rsidP="00C61C3F">
      <w:pPr>
        <w:ind w:left="-284"/>
        <w:jc w:val="both"/>
        <w:rPr>
          <w:rFonts w:asciiTheme="minorHAnsi" w:hAnsiTheme="minorHAnsi"/>
          <w:sz w:val="22"/>
          <w:szCs w:val="22"/>
        </w:rPr>
      </w:pPr>
      <w:r w:rsidRPr="001C1503">
        <w:rPr>
          <w:rFonts w:asciiTheme="minorHAnsi" w:hAnsiTheme="minorHAnsi"/>
          <w:b/>
          <w:bCs/>
          <w:color w:val="595959"/>
          <w:sz w:val="22"/>
          <w:szCs w:val="22"/>
          <w:u w:val="single"/>
        </w:rPr>
        <w:t>6-3.1</w:t>
      </w:r>
      <w:r w:rsidRPr="001C1503">
        <w:rPr>
          <w:rFonts w:asciiTheme="minorHAnsi" w:hAnsiTheme="minorHAnsi"/>
          <w:b/>
          <w:bCs/>
          <w:sz w:val="22"/>
          <w:szCs w:val="22"/>
          <w:u w:val="single"/>
        </w:rPr>
        <w:t>.</w:t>
      </w:r>
      <w:r w:rsidRPr="001C1503">
        <w:rPr>
          <w:rFonts w:asciiTheme="minorHAnsi" w:hAnsiTheme="minorHAnsi"/>
          <w:sz w:val="22"/>
          <w:szCs w:val="22"/>
        </w:rPr>
        <w:t xml:space="preserve"> Le CCTP définit les compléments et dérogations</w:t>
      </w:r>
      <w:r w:rsidR="00F7535A" w:rsidRPr="001C1503">
        <w:rPr>
          <w:rFonts w:asciiTheme="minorHAnsi" w:hAnsiTheme="minorHAnsi"/>
          <w:sz w:val="22"/>
          <w:szCs w:val="22"/>
        </w:rPr>
        <w:t xml:space="preserve"> à apporter aux dispositions </w:t>
      </w:r>
      <w:r w:rsidRPr="001C1503">
        <w:rPr>
          <w:rFonts w:asciiTheme="minorHAnsi" w:hAnsiTheme="minorHAnsi"/>
          <w:sz w:val="22"/>
          <w:szCs w:val="22"/>
        </w:rPr>
        <w:t>du CCTG concernant les caractéristiques et qualités des matériaux, produits et composants de construction à utiliser dans les travaux, ainsi que les modalités de leurs vérifications, essais et épreuves, tant qualitatives que quantitatives, sur le chantier.</w:t>
      </w:r>
    </w:p>
    <w:p w14:paraId="1C5CD8C4" w14:textId="77777777" w:rsidR="00AF456B" w:rsidRPr="001C1503" w:rsidRDefault="00AF456B">
      <w:pPr>
        <w:rPr>
          <w:rFonts w:asciiTheme="minorHAnsi" w:hAnsiTheme="minorHAnsi"/>
        </w:rPr>
      </w:pPr>
    </w:p>
    <w:p w14:paraId="30F4953F" w14:textId="77777777" w:rsidR="00AF456B" w:rsidRPr="001C1503" w:rsidRDefault="00AF456B" w:rsidP="00C61C3F">
      <w:pPr>
        <w:ind w:left="-284"/>
        <w:jc w:val="both"/>
        <w:rPr>
          <w:rFonts w:asciiTheme="minorHAnsi" w:hAnsiTheme="minorHAnsi"/>
          <w:sz w:val="22"/>
          <w:szCs w:val="22"/>
        </w:rPr>
      </w:pPr>
      <w:r w:rsidRPr="001C1503">
        <w:rPr>
          <w:rFonts w:asciiTheme="minorHAnsi" w:hAnsiTheme="minorHAnsi"/>
          <w:b/>
          <w:bCs/>
          <w:color w:val="595959"/>
          <w:sz w:val="22"/>
          <w:szCs w:val="22"/>
          <w:u w:val="single"/>
        </w:rPr>
        <w:t>6-3.2.</w:t>
      </w:r>
      <w:r w:rsidRPr="001C1503">
        <w:rPr>
          <w:rFonts w:asciiTheme="minorHAnsi" w:hAnsiTheme="minorHAnsi"/>
          <w:sz w:val="22"/>
          <w:szCs w:val="22"/>
        </w:rPr>
        <w:t xml:space="preserve"> Le CCTP précise quels matériaux, produits et composants de construction font l'objet de vérifications ou de surveillance de la fabrication, dans les usines, magasins et carrières du titulaire ou de sous-traitants et fournisseurs, ainsi que les modalités correspondantes.</w:t>
      </w:r>
    </w:p>
    <w:p w14:paraId="320E54A6" w14:textId="77777777" w:rsidR="00AF456B" w:rsidRPr="001C1503" w:rsidRDefault="00AF456B" w:rsidP="0032738E">
      <w:pPr>
        <w:pStyle w:val="Titre2"/>
        <w:rPr>
          <w:rFonts w:asciiTheme="minorHAnsi" w:hAnsiTheme="minorHAnsi"/>
          <w:color w:val="365F91"/>
          <w:sz w:val="24"/>
        </w:rPr>
      </w:pPr>
      <w:bookmarkStart w:id="24" w:name="_Toc482906291"/>
      <w:r w:rsidRPr="001C1503">
        <w:rPr>
          <w:rFonts w:asciiTheme="minorHAnsi" w:hAnsiTheme="minorHAnsi"/>
          <w:color w:val="365F91"/>
          <w:sz w:val="24"/>
        </w:rPr>
        <w:t>6-4. Prise en charge, manutention et conservation par le titulaire des matériaux et produits fournis par le maître de l'ouvrage.</w:t>
      </w:r>
      <w:bookmarkEnd w:id="24"/>
    </w:p>
    <w:p w14:paraId="6AD23812" w14:textId="77777777" w:rsidR="00AF456B" w:rsidRPr="001C1503" w:rsidRDefault="00AF456B" w:rsidP="00C61C3F">
      <w:pPr>
        <w:pStyle w:val="Paragraphe"/>
        <w:ind w:left="-284"/>
        <w:rPr>
          <w:rFonts w:asciiTheme="minorHAnsi" w:hAnsiTheme="minorHAnsi"/>
          <w:sz w:val="22"/>
          <w:szCs w:val="22"/>
        </w:rPr>
      </w:pPr>
      <w:r w:rsidRPr="001C1503">
        <w:rPr>
          <w:rFonts w:asciiTheme="minorHAnsi" w:hAnsiTheme="minorHAnsi"/>
          <w:sz w:val="22"/>
          <w:szCs w:val="22"/>
        </w:rPr>
        <w:t>Sans objet.</w:t>
      </w:r>
    </w:p>
    <w:p w14:paraId="1DBE0D97" w14:textId="77777777" w:rsidR="00AF456B" w:rsidRPr="001C1503" w:rsidRDefault="00AF456B" w:rsidP="00472D95">
      <w:pPr>
        <w:pStyle w:val="Titre1"/>
        <w:shd w:val="clear" w:color="auto" w:fill="365F91"/>
        <w:tabs>
          <w:tab w:val="left" w:pos="1701"/>
        </w:tabs>
        <w:ind w:left="851" w:hanging="1277"/>
        <w:jc w:val="left"/>
        <w:rPr>
          <w:rFonts w:asciiTheme="minorHAnsi" w:hAnsiTheme="minorHAnsi"/>
          <w:color w:val="FFFFFF"/>
        </w:rPr>
      </w:pPr>
      <w:bookmarkStart w:id="25" w:name="_Toc482906292"/>
      <w:r w:rsidRPr="001C1503">
        <w:rPr>
          <w:rFonts w:asciiTheme="minorHAnsi" w:hAnsiTheme="minorHAnsi"/>
          <w:color w:val="FFFFFF"/>
        </w:rPr>
        <w:t>ARTICLE 7. IMPLANTATION DES OUVRAGES</w:t>
      </w:r>
      <w:bookmarkEnd w:id="25"/>
    </w:p>
    <w:p w14:paraId="1F1C27DC" w14:textId="77777777" w:rsidR="00AF456B" w:rsidRPr="001C1503" w:rsidRDefault="00AF456B">
      <w:pPr>
        <w:pStyle w:val="Titre2"/>
        <w:rPr>
          <w:rFonts w:asciiTheme="minorHAnsi" w:hAnsiTheme="minorHAnsi"/>
          <w:color w:val="365F91"/>
          <w:sz w:val="24"/>
        </w:rPr>
      </w:pPr>
      <w:bookmarkStart w:id="26" w:name="_Toc482906293"/>
      <w:r w:rsidRPr="001C1503">
        <w:rPr>
          <w:rFonts w:asciiTheme="minorHAnsi" w:hAnsiTheme="minorHAnsi"/>
          <w:color w:val="365F91"/>
          <w:sz w:val="24"/>
        </w:rPr>
        <w:t>7-1. Piquetage général</w:t>
      </w:r>
      <w:bookmarkEnd w:id="26"/>
    </w:p>
    <w:p w14:paraId="1631D9C6" w14:textId="77777777" w:rsidR="00AF456B" w:rsidRPr="001C1503" w:rsidRDefault="00AF456B" w:rsidP="00C61C3F">
      <w:pPr>
        <w:pStyle w:val="Parareponse"/>
        <w:ind w:left="-284"/>
        <w:rPr>
          <w:rFonts w:asciiTheme="minorHAnsi" w:hAnsiTheme="minorHAnsi"/>
          <w:sz w:val="22"/>
          <w:szCs w:val="22"/>
        </w:rPr>
      </w:pPr>
      <w:r w:rsidRPr="001C1503">
        <w:rPr>
          <w:rFonts w:asciiTheme="minorHAnsi" w:hAnsiTheme="minorHAnsi"/>
          <w:sz w:val="22"/>
          <w:szCs w:val="22"/>
        </w:rPr>
        <w:t>Avant le commencement des travaux, le piquetage général est effectué par le titulaire, à ses frais, contradictoirement avec le maître d'œuvre, pour les ouvrages ci-après :</w:t>
      </w:r>
    </w:p>
    <w:p w14:paraId="117C32E9" w14:textId="77777777" w:rsidR="00AF456B" w:rsidRPr="001C1503" w:rsidRDefault="00AF456B" w:rsidP="00C61C3F">
      <w:pPr>
        <w:pStyle w:val="Reponse"/>
        <w:ind w:left="-284"/>
        <w:rPr>
          <w:rFonts w:asciiTheme="minorHAnsi" w:hAnsiTheme="minorHAnsi"/>
          <w:sz w:val="22"/>
          <w:szCs w:val="22"/>
        </w:rPr>
      </w:pPr>
      <w:r w:rsidRPr="001C1503">
        <w:rPr>
          <w:rFonts w:asciiTheme="minorHAnsi" w:hAnsiTheme="minorHAnsi"/>
          <w:sz w:val="22"/>
          <w:szCs w:val="22"/>
        </w:rPr>
        <w:t>Bordures et caniveaux, pavés en chaîne, espaces en galets, regards d’assainissement des eaux pluviales et eaux usées à créer.</w:t>
      </w:r>
    </w:p>
    <w:p w14:paraId="64B9CE0A" w14:textId="77777777" w:rsidR="00AF456B" w:rsidRPr="001C1503" w:rsidRDefault="00AF456B">
      <w:pPr>
        <w:pStyle w:val="Titre2"/>
        <w:rPr>
          <w:rFonts w:asciiTheme="minorHAnsi" w:hAnsiTheme="minorHAnsi"/>
          <w:color w:val="365F91"/>
          <w:sz w:val="24"/>
        </w:rPr>
      </w:pPr>
      <w:bookmarkStart w:id="27" w:name="_Toc482906294"/>
      <w:r w:rsidRPr="001C1503">
        <w:rPr>
          <w:rFonts w:asciiTheme="minorHAnsi" w:hAnsiTheme="minorHAnsi"/>
          <w:color w:val="365F91"/>
          <w:sz w:val="24"/>
        </w:rPr>
        <w:t>7-2. Piquetage spécial des ouvrages souterrains ou enterrés</w:t>
      </w:r>
      <w:bookmarkEnd w:id="27"/>
    </w:p>
    <w:p w14:paraId="472234B7" w14:textId="77777777" w:rsidR="00AF456B" w:rsidRPr="001C1503" w:rsidRDefault="00AF456B">
      <w:pPr>
        <w:rPr>
          <w:rFonts w:asciiTheme="minorHAnsi" w:hAnsiTheme="minorHAnsi"/>
          <w:b/>
          <w:bCs/>
        </w:rPr>
      </w:pPr>
    </w:p>
    <w:p w14:paraId="064D3D94" w14:textId="77777777" w:rsidR="00AF456B" w:rsidRPr="001C1503" w:rsidRDefault="00AF456B" w:rsidP="00C61C3F">
      <w:pPr>
        <w:ind w:left="-284"/>
        <w:rPr>
          <w:rFonts w:asciiTheme="minorHAnsi" w:hAnsiTheme="minorHAnsi"/>
          <w:sz w:val="22"/>
          <w:szCs w:val="22"/>
        </w:rPr>
      </w:pPr>
      <w:r w:rsidRPr="001C1503">
        <w:rPr>
          <w:rFonts w:asciiTheme="minorHAnsi" w:hAnsiTheme="minorHAnsi"/>
          <w:sz w:val="22"/>
          <w:szCs w:val="22"/>
        </w:rPr>
        <w:t>Canalisation principale et branchement des points de raccordement à l’existant.</w:t>
      </w:r>
    </w:p>
    <w:p w14:paraId="5C401C39" w14:textId="77777777" w:rsidR="00AF456B" w:rsidRPr="001C1503" w:rsidRDefault="00AF456B" w:rsidP="00472D95">
      <w:pPr>
        <w:pStyle w:val="Titre1"/>
        <w:shd w:val="clear" w:color="auto" w:fill="365F91"/>
        <w:tabs>
          <w:tab w:val="left" w:pos="1701"/>
        </w:tabs>
        <w:ind w:left="851" w:hanging="1277"/>
        <w:jc w:val="left"/>
        <w:rPr>
          <w:rFonts w:asciiTheme="minorHAnsi" w:hAnsiTheme="minorHAnsi"/>
          <w:color w:val="FFFFFF"/>
        </w:rPr>
      </w:pPr>
      <w:bookmarkStart w:id="28" w:name="_Toc482906295"/>
      <w:r w:rsidRPr="001C1503">
        <w:rPr>
          <w:rFonts w:asciiTheme="minorHAnsi" w:hAnsiTheme="minorHAnsi"/>
          <w:color w:val="FFFFFF"/>
        </w:rPr>
        <w:t>ARTICLE 8. PREPARATION, COORDINATION ET EXECUTION DES TRAVAUX</w:t>
      </w:r>
      <w:bookmarkEnd w:id="28"/>
    </w:p>
    <w:p w14:paraId="22879F29" w14:textId="77777777" w:rsidR="00AF456B" w:rsidRPr="001C1503" w:rsidRDefault="00AF456B">
      <w:pPr>
        <w:pStyle w:val="Titre2"/>
        <w:rPr>
          <w:rFonts w:asciiTheme="minorHAnsi" w:hAnsiTheme="minorHAnsi"/>
          <w:color w:val="365F91"/>
          <w:sz w:val="24"/>
        </w:rPr>
      </w:pPr>
      <w:bookmarkStart w:id="29" w:name="_Toc482906296"/>
      <w:r w:rsidRPr="001C1503">
        <w:rPr>
          <w:rFonts w:asciiTheme="minorHAnsi" w:hAnsiTheme="minorHAnsi"/>
          <w:color w:val="365F91"/>
          <w:sz w:val="24"/>
        </w:rPr>
        <w:t>8-1. Période de préparation - Programme d'exécution des travaux</w:t>
      </w:r>
      <w:bookmarkEnd w:id="29"/>
    </w:p>
    <w:p w14:paraId="47F1A350" w14:textId="77777777" w:rsidR="00AF456B" w:rsidRPr="001C1503" w:rsidRDefault="00AF456B" w:rsidP="00C61C3F">
      <w:pPr>
        <w:pStyle w:val="Paragraphe"/>
        <w:numPr>
          <w:ilvl w:val="12"/>
          <w:numId w:val="0"/>
        </w:numPr>
        <w:ind w:left="-284"/>
        <w:rPr>
          <w:rFonts w:asciiTheme="minorHAnsi" w:hAnsiTheme="minorHAnsi"/>
          <w:sz w:val="22"/>
          <w:szCs w:val="22"/>
        </w:rPr>
      </w:pPr>
      <w:r w:rsidRPr="001C1503">
        <w:rPr>
          <w:rFonts w:asciiTheme="minorHAnsi" w:hAnsiTheme="minorHAnsi"/>
          <w:sz w:val="22"/>
          <w:szCs w:val="22"/>
        </w:rPr>
        <w:t>La durée de la période de préparation est fixée dans l’acte d’engagement.</w:t>
      </w:r>
    </w:p>
    <w:p w14:paraId="1C130F7A" w14:textId="77777777" w:rsidR="00AF456B" w:rsidRPr="001C1503" w:rsidRDefault="00AF456B" w:rsidP="00C61C3F">
      <w:pPr>
        <w:pStyle w:val="Paragraphe"/>
        <w:numPr>
          <w:ilvl w:val="12"/>
          <w:numId w:val="0"/>
        </w:numPr>
        <w:ind w:left="-284"/>
        <w:rPr>
          <w:rFonts w:asciiTheme="minorHAnsi" w:hAnsiTheme="minorHAnsi"/>
          <w:sz w:val="22"/>
          <w:szCs w:val="22"/>
        </w:rPr>
      </w:pPr>
      <w:r w:rsidRPr="001C1503">
        <w:rPr>
          <w:rFonts w:asciiTheme="minorHAnsi" w:hAnsiTheme="minorHAnsi"/>
          <w:sz w:val="22"/>
          <w:szCs w:val="22"/>
        </w:rPr>
        <w:t>Le titulaire doit dresser un programme d'exécution assorti du projet des installations de chantier et des ouvrages provisoires et le soumettre au visa du maître d'œuvre dans le délai de 15 jours à compter de la notification du marché.</w:t>
      </w:r>
    </w:p>
    <w:p w14:paraId="224585E0" w14:textId="77777777" w:rsidR="00AF456B" w:rsidRPr="001C1503" w:rsidRDefault="00AF456B" w:rsidP="00C61C3F">
      <w:pPr>
        <w:pStyle w:val="Paragraphe"/>
        <w:numPr>
          <w:ilvl w:val="12"/>
          <w:numId w:val="0"/>
        </w:numPr>
        <w:ind w:left="-284"/>
        <w:rPr>
          <w:rFonts w:asciiTheme="minorHAnsi" w:hAnsiTheme="minorHAnsi"/>
          <w:sz w:val="22"/>
          <w:szCs w:val="22"/>
        </w:rPr>
      </w:pPr>
      <w:r w:rsidRPr="001C1503">
        <w:rPr>
          <w:rFonts w:asciiTheme="minorHAnsi" w:hAnsiTheme="minorHAnsi"/>
          <w:sz w:val="22"/>
          <w:szCs w:val="22"/>
        </w:rPr>
        <w:t>Les travaux ne peuvent pas commencer avant l'obtention du visa du maître d'œuvre.</w:t>
      </w:r>
    </w:p>
    <w:p w14:paraId="602DB1F2" w14:textId="77777777" w:rsidR="00AF456B" w:rsidRPr="001C1503" w:rsidRDefault="00AF456B">
      <w:pPr>
        <w:pStyle w:val="Titre2"/>
        <w:rPr>
          <w:rFonts w:asciiTheme="minorHAnsi" w:hAnsiTheme="minorHAnsi"/>
          <w:color w:val="365F91"/>
          <w:sz w:val="24"/>
        </w:rPr>
      </w:pPr>
      <w:bookmarkStart w:id="30" w:name="_Toc482906297"/>
      <w:r w:rsidRPr="001C1503">
        <w:rPr>
          <w:rFonts w:asciiTheme="minorHAnsi" w:hAnsiTheme="minorHAnsi"/>
          <w:color w:val="365F91"/>
          <w:sz w:val="24"/>
        </w:rPr>
        <w:t>8-2. Etudes d'exécution des ouvrages</w:t>
      </w:r>
      <w:bookmarkEnd w:id="30"/>
    </w:p>
    <w:p w14:paraId="54108D5E" w14:textId="77777777" w:rsidR="00AF456B" w:rsidRPr="001C1503" w:rsidRDefault="00AF456B" w:rsidP="00C61C3F">
      <w:pPr>
        <w:pStyle w:val="Paragraphe"/>
        <w:ind w:left="-284"/>
        <w:rPr>
          <w:rFonts w:asciiTheme="minorHAnsi" w:hAnsiTheme="minorHAnsi"/>
          <w:sz w:val="22"/>
          <w:szCs w:val="22"/>
        </w:rPr>
      </w:pPr>
      <w:r w:rsidRPr="001C1503">
        <w:rPr>
          <w:rFonts w:asciiTheme="minorHAnsi" w:hAnsiTheme="minorHAnsi"/>
          <w:sz w:val="22"/>
          <w:szCs w:val="22"/>
        </w:rPr>
        <w:t>Les études d’exécution des ouvrages sont établies par le titulaire et soumis au visa du maître d'œuvre.</w:t>
      </w:r>
    </w:p>
    <w:p w14:paraId="1A0C440A" w14:textId="77777777" w:rsidR="00AF456B" w:rsidRPr="001C1503" w:rsidRDefault="00AF456B" w:rsidP="00C61C3F">
      <w:pPr>
        <w:pStyle w:val="Paragraphe"/>
        <w:ind w:left="-284"/>
        <w:rPr>
          <w:rFonts w:asciiTheme="minorHAnsi" w:hAnsiTheme="minorHAnsi"/>
          <w:sz w:val="22"/>
          <w:szCs w:val="22"/>
        </w:rPr>
      </w:pPr>
      <w:r w:rsidRPr="001C1503">
        <w:rPr>
          <w:rFonts w:asciiTheme="minorHAnsi" w:hAnsiTheme="minorHAnsi"/>
          <w:sz w:val="22"/>
          <w:szCs w:val="22"/>
        </w:rPr>
        <w:t>Ces documents sont fournis en 3 exemplaires dont un sur calque ainsi que sur CD ROM au format DWG exploitable sous Autocad 2010.</w:t>
      </w:r>
    </w:p>
    <w:p w14:paraId="639AF4E5" w14:textId="77777777" w:rsidR="00AF456B" w:rsidRPr="001C1503" w:rsidRDefault="00AF456B">
      <w:pPr>
        <w:pStyle w:val="Titre2"/>
        <w:rPr>
          <w:rFonts w:asciiTheme="minorHAnsi" w:hAnsiTheme="minorHAnsi"/>
          <w:color w:val="365F91"/>
          <w:sz w:val="24"/>
        </w:rPr>
      </w:pPr>
      <w:bookmarkStart w:id="31" w:name="_Toc482906298"/>
      <w:r w:rsidRPr="001C1503">
        <w:rPr>
          <w:rFonts w:asciiTheme="minorHAnsi" w:hAnsiTheme="minorHAnsi"/>
          <w:color w:val="365F91"/>
          <w:sz w:val="24"/>
        </w:rPr>
        <w:t>8-3. Echantillons - Notices techniques - Procès verbal d'agrément</w:t>
      </w:r>
      <w:bookmarkEnd w:id="31"/>
    </w:p>
    <w:p w14:paraId="4AB1D70C" w14:textId="77777777" w:rsidR="00AF456B" w:rsidRPr="001C1503" w:rsidRDefault="00AF456B" w:rsidP="00C61C3F">
      <w:pPr>
        <w:pStyle w:val="Paragraphe"/>
        <w:ind w:left="-284"/>
        <w:rPr>
          <w:rFonts w:asciiTheme="minorHAnsi" w:hAnsiTheme="minorHAnsi"/>
          <w:sz w:val="22"/>
          <w:szCs w:val="22"/>
        </w:rPr>
      </w:pPr>
      <w:r w:rsidRPr="001C1503">
        <w:rPr>
          <w:rFonts w:asciiTheme="minorHAnsi" w:hAnsiTheme="minorHAnsi"/>
          <w:sz w:val="22"/>
          <w:szCs w:val="22"/>
        </w:rPr>
        <w:t>L'entrepreneur est tenu de fournir à ses frais tous les échantillons, notices techniques et procès verbaux d'agrément demandés par le maître d'œuvre et ce dans les délais prévus par celui-ci.</w:t>
      </w:r>
    </w:p>
    <w:p w14:paraId="2393C9BE" w14:textId="77777777" w:rsidR="00AF456B" w:rsidRPr="001C1503" w:rsidRDefault="00AF456B">
      <w:pPr>
        <w:pStyle w:val="Titre2"/>
        <w:rPr>
          <w:rFonts w:asciiTheme="minorHAnsi" w:hAnsiTheme="minorHAnsi"/>
          <w:color w:val="365F91"/>
          <w:sz w:val="24"/>
        </w:rPr>
      </w:pPr>
      <w:bookmarkStart w:id="32" w:name="_Toc482906299"/>
      <w:r w:rsidRPr="001C1503">
        <w:rPr>
          <w:rFonts w:asciiTheme="minorHAnsi" w:hAnsiTheme="minorHAnsi"/>
          <w:color w:val="365F91"/>
          <w:sz w:val="24"/>
        </w:rPr>
        <w:lastRenderedPageBreak/>
        <w:t>8-4. Installation, organisation, sécurité et hygiène des chantiers</w:t>
      </w:r>
      <w:bookmarkEnd w:id="32"/>
    </w:p>
    <w:p w14:paraId="77AF4474" w14:textId="77777777" w:rsidR="00AF456B" w:rsidRPr="001C1503" w:rsidRDefault="00AF456B" w:rsidP="00C61C3F">
      <w:pPr>
        <w:pStyle w:val="Paragraphe"/>
        <w:ind w:left="-284"/>
        <w:rPr>
          <w:rFonts w:asciiTheme="minorHAnsi" w:hAnsiTheme="minorHAnsi"/>
          <w:sz w:val="22"/>
          <w:szCs w:val="22"/>
        </w:rPr>
      </w:pPr>
    </w:p>
    <w:p w14:paraId="19E20C74" w14:textId="77777777" w:rsidR="00AF456B" w:rsidRPr="001C1503" w:rsidRDefault="00AF456B" w:rsidP="00C61C3F">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8-4.</w:t>
      </w:r>
      <w:r w:rsidR="00F7535A" w:rsidRPr="001C1503">
        <w:rPr>
          <w:rFonts w:asciiTheme="minorHAnsi" w:hAnsiTheme="minorHAnsi"/>
          <w:bCs/>
          <w:color w:val="595959"/>
          <w:sz w:val="22"/>
          <w:szCs w:val="22"/>
          <w:u w:val="single"/>
        </w:rPr>
        <w:t>1</w:t>
      </w:r>
      <w:r w:rsidRPr="001C1503">
        <w:rPr>
          <w:rFonts w:asciiTheme="minorHAnsi" w:hAnsiTheme="minorHAnsi"/>
          <w:bCs/>
          <w:color w:val="595959"/>
          <w:sz w:val="22"/>
          <w:szCs w:val="22"/>
          <w:u w:val="single"/>
        </w:rPr>
        <w:t>. Lieux de dépôt des déblais en excédent</w:t>
      </w:r>
    </w:p>
    <w:p w14:paraId="100490CA" w14:textId="77777777" w:rsidR="00AF456B" w:rsidRPr="001C1503" w:rsidRDefault="00AF456B" w:rsidP="00C61C3F">
      <w:pPr>
        <w:ind w:left="-284"/>
        <w:jc w:val="both"/>
        <w:rPr>
          <w:rFonts w:asciiTheme="minorHAnsi" w:hAnsiTheme="minorHAnsi"/>
          <w:sz w:val="22"/>
          <w:szCs w:val="22"/>
        </w:rPr>
      </w:pPr>
      <w:r w:rsidRPr="001C1503">
        <w:rPr>
          <w:rFonts w:asciiTheme="minorHAnsi" w:hAnsiTheme="minorHAnsi"/>
          <w:sz w:val="22"/>
          <w:szCs w:val="22"/>
        </w:rPr>
        <w:t>Aucune stipulation particulière.</w:t>
      </w:r>
    </w:p>
    <w:p w14:paraId="1A335646" w14:textId="77777777" w:rsidR="00AF456B" w:rsidRPr="001C1503" w:rsidRDefault="00AF456B" w:rsidP="00C61C3F">
      <w:pPr>
        <w:ind w:left="-284"/>
        <w:jc w:val="both"/>
        <w:rPr>
          <w:rFonts w:asciiTheme="minorHAnsi" w:hAnsiTheme="minorHAnsi"/>
          <w:sz w:val="22"/>
          <w:szCs w:val="22"/>
        </w:rPr>
      </w:pPr>
    </w:p>
    <w:p w14:paraId="3E817A72" w14:textId="77777777" w:rsidR="00AF456B" w:rsidRPr="001C1503" w:rsidRDefault="00AF456B" w:rsidP="00C61C3F">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8-4.</w:t>
      </w:r>
      <w:r w:rsidR="00F7535A" w:rsidRPr="001C1503">
        <w:rPr>
          <w:rFonts w:asciiTheme="minorHAnsi" w:hAnsiTheme="minorHAnsi"/>
          <w:bCs/>
          <w:color w:val="595959"/>
          <w:sz w:val="22"/>
          <w:szCs w:val="22"/>
          <w:u w:val="single"/>
        </w:rPr>
        <w:t>2</w:t>
      </w:r>
      <w:r w:rsidRPr="001C1503">
        <w:rPr>
          <w:rFonts w:asciiTheme="minorHAnsi" w:hAnsiTheme="minorHAnsi"/>
          <w:bCs/>
          <w:color w:val="595959"/>
          <w:sz w:val="22"/>
          <w:szCs w:val="22"/>
          <w:u w:val="single"/>
        </w:rPr>
        <w:t>. Sécurité et Protection de la Santé des travailleurs sur le chantier.</w:t>
      </w:r>
    </w:p>
    <w:p w14:paraId="0843380A" w14:textId="77777777" w:rsidR="00AF456B" w:rsidRPr="001C1503" w:rsidRDefault="00AF456B" w:rsidP="00C61C3F">
      <w:pPr>
        <w:ind w:left="-284"/>
        <w:jc w:val="both"/>
        <w:rPr>
          <w:rFonts w:asciiTheme="minorHAnsi" w:hAnsiTheme="minorHAnsi"/>
          <w:sz w:val="22"/>
          <w:szCs w:val="22"/>
        </w:rPr>
      </w:pPr>
      <w:r w:rsidRPr="001C1503">
        <w:rPr>
          <w:rFonts w:asciiTheme="minorHAnsi" w:hAnsiTheme="minorHAnsi"/>
          <w:sz w:val="22"/>
          <w:szCs w:val="22"/>
        </w:rPr>
        <w:t>Les Installations de chantier seront conformes aux prescriptions du décret du 8 janvier 1965 et du code du travail.</w:t>
      </w:r>
    </w:p>
    <w:p w14:paraId="15C99C32" w14:textId="77777777" w:rsidR="00AF456B" w:rsidRPr="001C1503" w:rsidRDefault="00AF456B" w:rsidP="00C61C3F">
      <w:pPr>
        <w:ind w:left="-284"/>
        <w:jc w:val="both"/>
        <w:rPr>
          <w:rFonts w:asciiTheme="minorHAnsi" w:hAnsiTheme="minorHAnsi"/>
          <w:sz w:val="22"/>
          <w:szCs w:val="22"/>
        </w:rPr>
      </w:pPr>
    </w:p>
    <w:p w14:paraId="7279E55B" w14:textId="77777777" w:rsidR="00AF456B" w:rsidRPr="001C1503" w:rsidRDefault="00F7535A" w:rsidP="00C61C3F">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8-4.3</w:t>
      </w:r>
      <w:r w:rsidR="00AF456B" w:rsidRPr="001C1503">
        <w:rPr>
          <w:rFonts w:asciiTheme="minorHAnsi" w:hAnsiTheme="minorHAnsi"/>
          <w:bCs/>
          <w:color w:val="595959"/>
          <w:sz w:val="22"/>
          <w:szCs w:val="22"/>
          <w:u w:val="single"/>
        </w:rPr>
        <w:t>. Signalisation des chantiers à l'égard de la circulation publique</w:t>
      </w:r>
    </w:p>
    <w:p w14:paraId="4960C0EE" w14:textId="77777777" w:rsidR="00AF456B" w:rsidRPr="001C1503" w:rsidRDefault="00AF456B" w:rsidP="00C61C3F">
      <w:pPr>
        <w:ind w:left="-284"/>
        <w:jc w:val="both"/>
        <w:rPr>
          <w:rFonts w:asciiTheme="minorHAnsi" w:hAnsiTheme="minorHAnsi"/>
          <w:sz w:val="22"/>
          <w:szCs w:val="22"/>
        </w:rPr>
      </w:pPr>
      <w:r w:rsidRPr="001C1503">
        <w:rPr>
          <w:rFonts w:asciiTheme="minorHAnsi" w:hAnsiTheme="minorHAnsi"/>
          <w:sz w:val="22"/>
          <w:szCs w:val="22"/>
        </w:rPr>
        <w:t xml:space="preserve">La signalisation des chantiers dans les zones intéressant la circulation publique est réalisée sous le contrôle du </w:t>
      </w:r>
      <w:r w:rsidR="00F7535A" w:rsidRPr="001C1503">
        <w:rPr>
          <w:rFonts w:asciiTheme="minorHAnsi" w:hAnsiTheme="minorHAnsi"/>
          <w:sz w:val="22"/>
          <w:szCs w:val="22"/>
        </w:rPr>
        <w:t>Maître d’œuvre.</w:t>
      </w:r>
    </w:p>
    <w:p w14:paraId="1FD64174" w14:textId="77777777" w:rsidR="00AF456B" w:rsidRPr="001C1503" w:rsidRDefault="00AF456B" w:rsidP="00F7535A">
      <w:pPr>
        <w:tabs>
          <w:tab w:val="left" w:pos="3742"/>
        </w:tabs>
        <w:rPr>
          <w:rFonts w:asciiTheme="minorHAnsi" w:hAnsiTheme="minorHAnsi"/>
          <w:b/>
          <w:sz w:val="18"/>
          <w:szCs w:val="16"/>
        </w:rPr>
      </w:pPr>
    </w:p>
    <w:p w14:paraId="7999D48E" w14:textId="77777777" w:rsidR="00AF456B" w:rsidRPr="001C1503" w:rsidRDefault="00AF456B" w:rsidP="00C61C3F">
      <w:pPr>
        <w:ind w:left="-284"/>
        <w:jc w:val="both"/>
        <w:rPr>
          <w:rFonts w:asciiTheme="minorHAnsi" w:hAnsiTheme="minorHAnsi"/>
          <w:sz w:val="22"/>
          <w:szCs w:val="22"/>
        </w:rPr>
      </w:pPr>
      <w:r w:rsidRPr="001C1503">
        <w:rPr>
          <w:rFonts w:asciiTheme="minorHAnsi" w:hAnsiTheme="minorHAnsi"/>
          <w:sz w:val="22"/>
          <w:szCs w:val="22"/>
        </w:rPr>
        <w:t>Elle doit être conforme à l'Instruction Interministérielle sur la signalisation routière, définie par l'arrêté du 24 novembre 1967 et l'ensemble des textes qui l'ont modifié ;</w:t>
      </w:r>
    </w:p>
    <w:p w14:paraId="1D7C4E7D" w14:textId="77777777" w:rsidR="00AF456B" w:rsidRPr="001C1503" w:rsidRDefault="00AF456B" w:rsidP="00C61C3F">
      <w:pPr>
        <w:ind w:left="-284"/>
        <w:jc w:val="both"/>
        <w:rPr>
          <w:rFonts w:asciiTheme="minorHAnsi" w:hAnsiTheme="minorHAnsi"/>
          <w:sz w:val="22"/>
          <w:szCs w:val="22"/>
        </w:rPr>
      </w:pPr>
      <w:r w:rsidRPr="001C1503">
        <w:rPr>
          <w:rFonts w:asciiTheme="minorHAnsi" w:hAnsiTheme="minorHAnsi"/>
          <w:sz w:val="22"/>
          <w:szCs w:val="22"/>
        </w:rPr>
        <w:t>Le titulaire est tenu d'adapter cette signalisation dès que la situation du chantier se révèle différente de celle prévue à l'origine.</w:t>
      </w:r>
    </w:p>
    <w:p w14:paraId="44DBD179" w14:textId="77777777" w:rsidR="00AF456B" w:rsidRPr="001C1503" w:rsidRDefault="00AF456B" w:rsidP="00C61C3F">
      <w:pPr>
        <w:ind w:left="-284"/>
        <w:jc w:val="both"/>
        <w:rPr>
          <w:rFonts w:asciiTheme="minorHAnsi" w:hAnsiTheme="minorHAnsi"/>
          <w:sz w:val="22"/>
          <w:szCs w:val="22"/>
        </w:rPr>
      </w:pPr>
      <w:r w:rsidRPr="001C1503">
        <w:rPr>
          <w:rFonts w:asciiTheme="minorHAnsi" w:hAnsiTheme="minorHAnsi"/>
          <w:sz w:val="22"/>
          <w:szCs w:val="22"/>
        </w:rPr>
        <w:t>La signalisation au droit des travaux est réalisée par l'entreprise.</w:t>
      </w:r>
    </w:p>
    <w:p w14:paraId="3FFFF469" w14:textId="77777777" w:rsidR="00AF456B" w:rsidRPr="001C1503" w:rsidRDefault="00AF456B" w:rsidP="00C61C3F">
      <w:pPr>
        <w:ind w:left="-284"/>
        <w:jc w:val="both"/>
        <w:rPr>
          <w:rFonts w:asciiTheme="minorHAnsi" w:hAnsiTheme="minorHAnsi"/>
          <w:sz w:val="22"/>
          <w:szCs w:val="22"/>
        </w:rPr>
      </w:pPr>
      <w:r w:rsidRPr="001C1503">
        <w:rPr>
          <w:rFonts w:asciiTheme="minorHAnsi" w:hAnsiTheme="minorHAnsi"/>
          <w:sz w:val="22"/>
          <w:szCs w:val="22"/>
        </w:rPr>
        <w:t>Le titulaire doit soumettre à l'agrément du maître d'œuvre les moyens en personnel, véhicules et matériels de signalisation qu'il compte utiliser.</w:t>
      </w:r>
    </w:p>
    <w:p w14:paraId="595037BC" w14:textId="77777777" w:rsidR="00AF456B" w:rsidRPr="001C1503" w:rsidRDefault="00AF456B" w:rsidP="00C61C3F">
      <w:pPr>
        <w:ind w:left="-284"/>
        <w:jc w:val="both"/>
        <w:rPr>
          <w:rFonts w:asciiTheme="minorHAnsi" w:hAnsiTheme="minorHAnsi"/>
          <w:sz w:val="22"/>
          <w:szCs w:val="22"/>
        </w:rPr>
      </w:pPr>
      <w:r w:rsidRPr="001C1503">
        <w:rPr>
          <w:rFonts w:asciiTheme="minorHAnsi" w:hAnsiTheme="minorHAnsi"/>
          <w:sz w:val="22"/>
          <w:szCs w:val="22"/>
        </w:rPr>
        <w:t>Avant le début des travaux et pendant tout le cours de ceux-ci le titulaire doit faire connaître nominativement au maître d'œuvre le responsable de l'exploitation et de la signalisation du ou des chantiers, responsable qui doit pouvoir être contacté de jour comme de nuit.</w:t>
      </w:r>
    </w:p>
    <w:p w14:paraId="75770E18" w14:textId="77777777" w:rsidR="00AF456B" w:rsidRPr="001C1503" w:rsidRDefault="00AF456B" w:rsidP="00C61C3F">
      <w:pPr>
        <w:ind w:left="-284"/>
        <w:jc w:val="both"/>
        <w:rPr>
          <w:rFonts w:asciiTheme="minorHAnsi" w:hAnsiTheme="minorHAnsi"/>
          <w:sz w:val="22"/>
          <w:szCs w:val="22"/>
        </w:rPr>
      </w:pPr>
      <w:r w:rsidRPr="001C1503">
        <w:rPr>
          <w:rFonts w:asciiTheme="minorHAnsi" w:hAnsiTheme="minorHAnsi"/>
          <w:sz w:val="22"/>
          <w:szCs w:val="22"/>
        </w:rPr>
        <w:t>Le titulaire est tenu de maintenir la signalisation sur toute section abandonnée avant l'achèvement des travaux, les dépenses correspondantes ne sont remboursées au titulaire que si l'abandon n'est pas prévu dans le programme d'exécution des travaux et est la conséquence d'une décision du maître d'œuvre ou résulte du cas de force majeure.</w:t>
      </w:r>
    </w:p>
    <w:p w14:paraId="7364B703" w14:textId="77777777" w:rsidR="00AF456B" w:rsidRPr="001C1503" w:rsidRDefault="00AF456B" w:rsidP="00C61C3F">
      <w:pPr>
        <w:ind w:left="-284"/>
        <w:jc w:val="both"/>
        <w:rPr>
          <w:rFonts w:asciiTheme="minorHAnsi" w:hAnsiTheme="minorHAnsi"/>
          <w:sz w:val="22"/>
          <w:szCs w:val="22"/>
        </w:rPr>
      </w:pPr>
      <w:r w:rsidRPr="001C1503">
        <w:rPr>
          <w:rFonts w:asciiTheme="minorHAnsi" w:hAnsiTheme="minorHAnsi"/>
          <w:sz w:val="22"/>
          <w:szCs w:val="22"/>
        </w:rPr>
        <w:t>Le personnel du titulaire travaillant sur les parties du chantier sous circulation doit être doté d'un baudrier, ou d'un gilet rétro réfléchissant.</w:t>
      </w:r>
    </w:p>
    <w:p w14:paraId="79CDD783" w14:textId="77777777" w:rsidR="00AF456B" w:rsidRPr="001C1503" w:rsidRDefault="00AF456B" w:rsidP="00C61C3F">
      <w:pPr>
        <w:ind w:left="-284"/>
        <w:jc w:val="both"/>
        <w:rPr>
          <w:rFonts w:asciiTheme="minorHAnsi" w:hAnsiTheme="minorHAnsi"/>
          <w:sz w:val="22"/>
          <w:szCs w:val="22"/>
        </w:rPr>
      </w:pPr>
      <w:r w:rsidRPr="001C1503">
        <w:rPr>
          <w:rFonts w:asciiTheme="minorHAnsi" w:hAnsiTheme="minorHAnsi"/>
          <w:sz w:val="22"/>
          <w:szCs w:val="22"/>
        </w:rPr>
        <w:t>Les parties latérales ou saillantes des véhicules opérant habituellement sur la chaussée à l'intérieur du chantier sont marquées de bandes rouges et blanches rétro réfléchissantes.</w:t>
      </w:r>
    </w:p>
    <w:p w14:paraId="68D1AC4E" w14:textId="77777777" w:rsidR="00AF456B" w:rsidRPr="001C1503" w:rsidRDefault="00AF456B" w:rsidP="00C61C3F">
      <w:pPr>
        <w:ind w:left="-284"/>
        <w:jc w:val="both"/>
        <w:rPr>
          <w:rFonts w:asciiTheme="minorHAnsi" w:hAnsiTheme="minorHAnsi"/>
          <w:sz w:val="22"/>
          <w:szCs w:val="22"/>
        </w:rPr>
      </w:pPr>
    </w:p>
    <w:p w14:paraId="4ECC25F2" w14:textId="77777777" w:rsidR="00AF456B" w:rsidRPr="001C1503" w:rsidRDefault="00AF456B" w:rsidP="00C61C3F">
      <w:pPr>
        <w:ind w:left="-284"/>
        <w:jc w:val="both"/>
        <w:rPr>
          <w:rFonts w:asciiTheme="minorHAnsi" w:hAnsiTheme="minorHAnsi"/>
          <w:sz w:val="22"/>
          <w:szCs w:val="22"/>
        </w:rPr>
      </w:pPr>
      <w:r w:rsidRPr="001C1503">
        <w:rPr>
          <w:rFonts w:asciiTheme="minorHAnsi" w:hAnsiTheme="minorHAnsi"/>
          <w:sz w:val="22"/>
          <w:szCs w:val="22"/>
        </w:rPr>
        <w:t>Les véhicules et engins du chantier progressant lentement ou stationnant fréquemment sur la chaussée doivent être pourvus de feux spéciaux prévus à l'article 122 paragraphe c : matériels mobiles alinéa 2 "feux spéciaux" de l'Instruction Interministérielle sur la signalisation routière, livre I- 8</w:t>
      </w:r>
      <w:r w:rsidRPr="001C1503">
        <w:rPr>
          <w:rFonts w:asciiTheme="minorHAnsi" w:hAnsiTheme="minorHAnsi"/>
          <w:sz w:val="22"/>
          <w:szCs w:val="22"/>
          <w:vertAlign w:val="superscript"/>
        </w:rPr>
        <w:t>ème</w:t>
      </w:r>
      <w:r w:rsidRPr="001C1503">
        <w:rPr>
          <w:rFonts w:asciiTheme="minorHAnsi" w:hAnsiTheme="minorHAnsi"/>
          <w:sz w:val="22"/>
          <w:szCs w:val="22"/>
        </w:rPr>
        <w:t xml:space="preserve"> partie : signalisation temporaire du 6 novembre 1992.</w:t>
      </w:r>
    </w:p>
    <w:p w14:paraId="08D88730" w14:textId="77777777" w:rsidR="00AF456B" w:rsidRPr="001C1503" w:rsidRDefault="00AF456B" w:rsidP="00C61C3F">
      <w:pPr>
        <w:ind w:left="-284"/>
        <w:jc w:val="both"/>
        <w:rPr>
          <w:rFonts w:asciiTheme="minorHAnsi" w:hAnsiTheme="minorHAnsi"/>
          <w:sz w:val="22"/>
          <w:szCs w:val="22"/>
        </w:rPr>
      </w:pPr>
      <w:r w:rsidRPr="001C1503">
        <w:rPr>
          <w:rFonts w:asciiTheme="minorHAnsi" w:hAnsiTheme="minorHAnsi"/>
          <w:sz w:val="22"/>
          <w:szCs w:val="22"/>
        </w:rPr>
        <w:t>En cas de visibilité réduite, un ou plusieurs agents munis d'un fanion K1 avertissent les usagers de la présence à proximité, d'obstacles fixes ou mobiles sur la chaussée ou ses dépendances.</w:t>
      </w:r>
    </w:p>
    <w:p w14:paraId="75C700D8" w14:textId="77777777" w:rsidR="00AF456B" w:rsidRPr="001C1503" w:rsidRDefault="00AF456B" w:rsidP="006A1939">
      <w:pPr>
        <w:jc w:val="both"/>
        <w:rPr>
          <w:rFonts w:asciiTheme="minorHAnsi" w:hAnsiTheme="minorHAnsi"/>
          <w:sz w:val="22"/>
          <w:szCs w:val="22"/>
        </w:rPr>
      </w:pPr>
    </w:p>
    <w:p w14:paraId="6E785873" w14:textId="77777777" w:rsidR="00AF456B" w:rsidRPr="001C1503" w:rsidRDefault="00AF456B" w:rsidP="00C61C3F">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8-4.5. Maintien des communications et de l'écoulement des eaux</w:t>
      </w:r>
    </w:p>
    <w:p w14:paraId="19E628E5" w14:textId="77777777" w:rsidR="00AF456B" w:rsidRPr="001C1503" w:rsidRDefault="00AF456B" w:rsidP="00C61C3F">
      <w:pPr>
        <w:ind w:left="-284"/>
        <w:jc w:val="both"/>
        <w:rPr>
          <w:rFonts w:asciiTheme="minorHAnsi" w:hAnsiTheme="minorHAnsi"/>
          <w:bCs/>
          <w:color w:val="595959"/>
          <w:sz w:val="22"/>
          <w:szCs w:val="22"/>
          <w:u w:val="single"/>
        </w:rPr>
      </w:pPr>
    </w:p>
    <w:p w14:paraId="2DBB8912" w14:textId="77777777" w:rsidR="00AF456B" w:rsidRPr="001C1503" w:rsidRDefault="00AF456B" w:rsidP="00C61C3F">
      <w:pPr>
        <w:ind w:left="-284"/>
        <w:jc w:val="both"/>
        <w:rPr>
          <w:rFonts w:asciiTheme="minorHAnsi" w:hAnsiTheme="minorHAnsi"/>
          <w:sz w:val="22"/>
          <w:szCs w:val="22"/>
        </w:rPr>
      </w:pPr>
      <w:r w:rsidRPr="001C1503">
        <w:rPr>
          <w:rFonts w:asciiTheme="minorHAnsi" w:hAnsiTheme="minorHAnsi"/>
          <w:sz w:val="22"/>
          <w:szCs w:val="22"/>
        </w:rPr>
        <w:t>L’organisation du chantier devra permettre, en permanence, l’évacuation des eaux de ruissellement.</w:t>
      </w:r>
    </w:p>
    <w:p w14:paraId="0E865401" w14:textId="77777777" w:rsidR="00AF456B" w:rsidRPr="001C1503" w:rsidRDefault="00AF456B" w:rsidP="00C61C3F">
      <w:pPr>
        <w:ind w:left="-284"/>
        <w:jc w:val="both"/>
        <w:rPr>
          <w:rFonts w:asciiTheme="minorHAnsi" w:hAnsiTheme="minorHAnsi"/>
          <w:sz w:val="22"/>
          <w:szCs w:val="22"/>
        </w:rPr>
      </w:pPr>
    </w:p>
    <w:p w14:paraId="52516362" w14:textId="77777777" w:rsidR="00AF456B" w:rsidRPr="001C1503" w:rsidRDefault="00AF456B" w:rsidP="00C61C3F">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8-4.6. Démolition de constructions</w:t>
      </w:r>
    </w:p>
    <w:p w14:paraId="175E8936" w14:textId="77777777" w:rsidR="00AF456B" w:rsidRPr="001C1503" w:rsidRDefault="00AF456B" w:rsidP="00C61C3F">
      <w:pPr>
        <w:ind w:left="-284"/>
        <w:jc w:val="both"/>
        <w:rPr>
          <w:rFonts w:asciiTheme="minorHAnsi" w:hAnsiTheme="minorHAnsi"/>
          <w:bCs/>
          <w:color w:val="595959"/>
          <w:sz w:val="22"/>
          <w:szCs w:val="22"/>
          <w:u w:val="single"/>
        </w:rPr>
      </w:pPr>
    </w:p>
    <w:p w14:paraId="20C29198" w14:textId="77777777" w:rsidR="00AF456B" w:rsidRPr="001C1503" w:rsidRDefault="00AF456B" w:rsidP="00C61C3F">
      <w:pPr>
        <w:ind w:left="-284"/>
        <w:jc w:val="both"/>
        <w:rPr>
          <w:rFonts w:asciiTheme="minorHAnsi" w:hAnsiTheme="minorHAnsi"/>
          <w:sz w:val="22"/>
          <w:szCs w:val="22"/>
        </w:rPr>
      </w:pPr>
      <w:r w:rsidRPr="001C1503">
        <w:rPr>
          <w:rFonts w:asciiTheme="minorHAnsi" w:hAnsiTheme="minorHAnsi"/>
          <w:sz w:val="22"/>
          <w:szCs w:val="22"/>
        </w:rPr>
        <w:t>Aucune stipulation particulière.</w:t>
      </w:r>
    </w:p>
    <w:p w14:paraId="635837CD" w14:textId="77777777" w:rsidR="00AF456B" w:rsidRPr="001C1503" w:rsidRDefault="00AF456B" w:rsidP="00C61C3F">
      <w:pPr>
        <w:ind w:left="-284"/>
        <w:jc w:val="both"/>
        <w:rPr>
          <w:rFonts w:asciiTheme="minorHAnsi" w:hAnsiTheme="minorHAnsi"/>
          <w:sz w:val="22"/>
          <w:szCs w:val="22"/>
        </w:rPr>
      </w:pPr>
    </w:p>
    <w:p w14:paraId="4A61AD88" w14:textId="77777777" w:rsidR="00AF456B" w:rsidRPr="001C1503" w:rsidRDefault="00AF456B" w:rsidP="00C61C3F">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8-4.7. Emploi d'explosifs et engins explosifs de guerre</w:t>
      </w:r>
    </w:p>
    <w:p w14:paraId="204B1020" w14:textId="77777777" w:rsidR="00AF456B" w:rsidRPr="001C1503" w:rsidRDefault="00AF456B" w:rsidP="00C61C3F">
      <w:pPr>
        <w:ind w:left="-284"/>
        <w:jc w:val="both"/>
        <w:rPr>
          <w:rFonts w:asciiTheme="minorHAnsi" w:hAnsiTheme="minorHAnsi"/>
          <w:bCs/>
          <w:color w:val="595959"/>
          <w:sz w:val="22"/>
          <w:szCs w:val="22"/>
          <w:u w:val="single"/>
        </w:rPr>
      </w:pPr>
    </w:p>
    <w:p w14:paraId="7AB66DAB" w14:textId="77777777" w:rsidR="00AF456B" w:rsidRPr="001C1503" w:rsidRDefault="00AF456B" w:rsidP="00C61C3F">
      <w:pPr>
        <w:ind w:left="-284"/>
        <w:jc w:val="both"/>
        <w:rPr>
          <w:rFonts w:asciiTheme="minorHAnsi" w:hAnsiTheme="minorHAnsi"/>
          <w:sz w:val="22"/>
          <w:szCs w:val="22"/>
        </w:rPr>
      </w:pPr>
      <w:r w:rsidRPr="001C1503">
        <w:rPr>
          <w:rFonts w:asciiTheme="minorHAnsi" w:hAnsiTheme="minorHAnsi"/>
          <w:sz w:val="22"/>
          <w:szCs w:val="22"/>
        </w:rPr>
        <w:t>Aucune stipulation particulière.</w:t>
      </w:r>
    </w:p>
    <w:p w14:paraId="439A355A" w14:textId="77777777" w:rsidR="00AF456B" w:rsidRPr="001C1503" w:rsidRDefault="00AF456B" w:rsidP="00C61C3F">
      <w:pPr>
        <w:ind w:left="-284"/>
        <w:jc w:val="both"/>
        <w:rPr>
          <w:rFonts w:asciiTheme="minorHAnsi" w:hAnsiTheme="minorHAnsi"/>
          <w:sz w:val="22"/>
          <w:szCs w:val="22"/>
        </w:rPr>
      </w:pPr>
    </w:p>
    <w:p w14:paraId="0DFD9DD5" w14:textId="77777777" w:rsidR="00AF456B" w:rsidRPr="001C1503" w:rsidRDefault="00AF456B" w:rsidP="00C61C3F">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8-4.8. Dégradations causées aux voies publiques</w:t>
      </w:r>
    </w:p>
    <w:p w14:paraId="559CA994" w14:textId="77777777" w:rsidR="00AF456B" w:rsidRPr="001C1503" w:rsidRDefault="00AF456B" w:rsidP="00C61C3F">
      <w:pPr>
        <w:ind w:left="-284"/>
        <w:jc w:val="both"/>
        <w:rPr>
          <w:rFonts w:asciiTheme="minorHAnsi" w:hAnsiTheme="minorHAnsi"/>
          <w:bCs/>
          <w:color w:val="595959"/>
          <w:sz w:val="22"/>
          <w:szCs w:val="22"/>
          <w:u w:val="single"/>
        </w:rPr>
      </w:pPr>
    </w:p>
    <w:p w14:paraId="76226B41" w14:textId="77777777" w:rsidR="00AF456B" w:rsidRPr="001C1503" w:rsidRDefault="00AF456B" w:rsidP="00C61C3F">
      <w:pPr>
        <w:ind w:left="-284"/>
        <w:jc w:val="both"/>
        <w:rPr>
          <w:rFonts w:asciiTheme="minorHAnsi" w:hAnsiTheme="minorHAnsi"/>
          <w:sz w:val="22"/>
          <w:szCs w:val="22"/>
        </w:rPr>
      </w:pPr>
      <w:r w:rsidRPr="001C1503">
        <w:rPr>
          <w:rFonts w:asciiTheme="minorHAnsi" w:hAnsiTheme="minorHAnsi"/>
          <w:sz w:val="22"/>
          <w:szCs w:val="22"/>
        </w:rPr>
        <w:lastRenderedPageBreak/>
        <w:t>Les entrepreneurs seront responsables des dégradations causées par leurs engins sur les voies publiques.</w:t>
      </w:r>
    </w:p>
    <w:p w14:paraId="21798A4F" w14:textId="77777777" w:rsidR="00AF456B" w:rsidRPr="001C1503" w:rsidRDefault="00AF456B" w:rsidP="00C61C3F">
      <w:pPr>
        <w:ind w:left="-284"/>
        <w:jc w:val="both"/>
        <w:rPr>
          <w:rFonts w:asciiTheme="minorHAnsi" w:hAnsiTheme="minorHAnsi"/>
          <w:sz w:val="22"/>
          <w:szCs w:val="22"/>
        </w:rPr>
      </w:pPr>
    </w:p>
    <w:p w14:paraId="4EBBCF8A" w14:textId="77777777" w:rsidR="00AF456B" w:rsidRPr="001C1503" w:rsidRDefault="00AF456B" w:rsidP="00C61C3F">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8-4.9. Garde du chantier en cas de défaillance d'un entrepreneur</w:t>
      </w:r>
    </w:p>
    <w:p w14:paraId="1615CEFB" w14:textId="77777777" w:rsidR="00AF456B" w:rsidRPr="001C1503" w:rsidRDefault="00AF456B" w:rsidP="00C61C3F">
      <w:pPr>
        <w:ind w:left="-284"/>
        <w:jc w:val="both"/>
        <w:rPr>
          <w:rFonts w:asciiTheme="minorHAnsi" w:hAnsiTheme="minorHAnsi"/>
          <w:bCs/>
          <w:color w:val="595959"/>
          <w:sz w:val="22"/>
          <w:szCs w:val="22"/>
          <w:u w:val="single"/>
        </w:rPr>
      </w:pPr>
    </w:p>
    <w:p w14:paraId="5DB23199" w14:textId="77777777" w:rsidR="00AF456B" w:rsidRPr="001C1503" w:rsidRDefault="00AF456B" w:rsidP="00C61C3F">
      <w:pPr>
        <w:ind w:left="-284"/>
        <w:jc w:val="both"/>
        <w:rPr>
          <w:rFonts w:asciiTheme="minorHAnsi" w:hAnsiTheme="minorHAnsi"/>
          <w:sz w:val="22"/>
          <w:szCs w:val="22"/>
        </w:rPr>
      </w:pPr>
      <w:r w:rsidRPr="001C1503">
        <w:rPr>
          <w:rFonts w:asciiTheme="minorHAnsi" w:hAnsiTheme="minorHAnsi"/>
          <w:sz w:val="22"/>
          <w:szCs w:val="22"/>
        </w:rPr>
        <w:t>Aucune stipulation particulière.</w:t>
      </w:r>
    </w:p>
    <w:p w14:paraId="1825A030" w14:textId="77777777" w:rsidR="00AF456B" w:rsidRPr="001C1503" w:rsidRDefault="00AF456B" w:rsidP="00472D95">
      <w:pPr>
        <w:pStyle w:val="Titre1"/>
        <w:shd w:val="clear" w:color="auto" w:fill="365F91"/>
        <w:tabs>
          <w:tab w:val="left" w:pos="1701"/>
        </w:tabs>
        <w:ind w:left="851" w:hanging="1277"/>
        <w:jc w:val="left"/>
        <w:rPr>
          <w:rFonts w:asciiTheme="minorHAnsi" w:hAnsiTheme="minorHAnsi"/>
          <w:color w:val="FFFFFF"/>
        </w:rPr>
      </w:pPr>
      <w:bookmarkStart w:id="33" w:name="_Toc482906300"/>
      <w:r w:rsidRPr="001C1503">
        <w:rPr>
          <w:rFonts w:asciiTheme="minorHAnsi" w:hAnsiTheme="minorHAnsi"/>
          <w:color w:val="FFFFFF"/>
        </w:rPr>
        <w:t>ARTICLE 9. CONTROLES ET RECEPTIONS DES TRAVAUX</w:t>
      </w:r>
      <w:bookmarkEnd w:id="33"/>
    </w:p>
    <w:p w14:paraId="767F1099" w14:textId="77777777" w:rsidR="00AF456B" w:rsidRPr="001C1503" w:rsidRDefault="00AF456B">
      <w:pPr>
        <w:pStyle w:val="Titre2"/>
        <w:rPr>
          <w:rFonts w:asciiTheme="minorHAnsi" w:hAnsiTheme="minorHAnsi"/>
          <w:color w:val="365F91"/>
          <w:sz w:val="24"/>
        </w:rPr>
      </w:pPr>
      <w:bookmarkStart w:id="34" w:name="_Toc482906301"/>
      <w:r w:rsidRPr="001C1503">
        <w:rPr>
          <w:rFonts w:asciiTheme="minorHAnsi" w:hAnsiTheme="minorHAnsi"/>
          <w:color w:val="365F91"/>
          <w:sz w:val="24"/>
        </w:rPr>
        <w:t>9-1. Essais et contrôles des ouvrages en cours de travaux</w:t>
      </w:r>
      <w:bookmarkEnd w:id="34"/>
    </w:p>
    <w:p w14:paraId="03ACC282" w14:textId="77777777" w:rsidR="00AF456B" w:rsidRPr="001C1503" w:rsidRDefault="00AF456B" w:rsidP="00C61C3F">
      <w:pPr>
        <w:pStyle w:val="Paragraphe"/>
        <w:ind w:left="-284"/>
        <w:rPr>
          <w:rFonts w:asciiTheme="minorHAnsi" w:hAnsiTheme="minorHAnsi"/>
          <w:sz w:val="22"/>
          <w:szCs w:val="22"/>
        </w:rPr>
      </w:pPr>
      <w:r w:rsidRPr="001C1503">
        <w:rPr>
          <w:rFonts w:asciiTheme="minorHAnsi" w:hAnsiTheme="minorHAnsi"/>
          <w:sz w:val="22"/>
          <w:szCs w:val="22"/>
        </w:rPr>
        <w:t>Les essais et contrôles d'ouvrage ou parties d'ouvrages prévus par les normes homologuées, les fascicules intéressés du CCTG ou le CCTP sont exécutés à la charge de l’entreprise :</w:t>
      </w:r>
    </w:p>
    <w:p w14:paraId="15AEB1B2" w14:textId="77777777" w:rsidR="00AF456B" w:rsidRPr="001C1503" w:rsidRDefault="00AF456B" w:rsidP="00C61C3F">
      <w:pPr>
        <w:pStyle w:val="Reponse"/>
        <w:ind w:left="-284" w:firstLine="284"/>
        <w:rPr>
          <w:rFonts w:asciiTheme="minorHAnsi" w:hAnsiTheme="minorHAnsi"/>
          <w:sz w:val="22"/>
          <w:szCs w:val="22"/>
        </w:rPr>
      </w:pPr>
    </w:p>
    <w:p w14:paraId="69E3C38B" w14:textId="77777777" w:rsidR="00AF456B" w:rsidRPr="001C1503" w:rsidRDefault="00AF456B">
      <w:pPr>
        <w:pStyle w:val="Titre2"/>
        <w:rPr>
          <w:rFonts w:asciiTheme="minorHAnsi" w:hAnsiTheme="minorHAnsi"/>
          <w:color w:val="365F91"/>
          <w:sz w:val="24"/>
        </w:rPr>
      </w:pPr>
      <w:bookmarkStart w:id="35" w:name="_Toc482906302"/>
      <w:r w:rsidRPr="001C1503">
        <w:rPr>
          <w:rFonts w:asciiTheme="minorHAnsi" w:hAnsiTheme="minorHAnsi"/>
          <w:color w:val="365F91"/>
          <w:sz w:val="24"/>
        </w:rPr>
        <w:t>9.2. Réception</w:t>
      </w:r>
      <w:bookmarkEnd w:id="35"/>
    </w:p>
    <w:p w14:paraId="61D18914" w14:textId="77777777" w:rsidR="00AF456B" w:rsidRPr="001C1503" w:rsidRDefault="00AF456B" w:rsidP="00C61C3F">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9-2.1. Réception des ouvrages</w:t>
      </w:r>
    </w:p>
    <w:p w14:paraId="3E84BF73" w14:textId="77777777" w:rsidR="00AF456B" w:rsidRPr="001C1503" w:rsidRDefault="00AF456B" w:rsidP="00C61C3F">
      <w:pPr>
        <w:ind w:left="-284"/>
        <w:jc w:val="both"/>
        <w:rPr>
          <w:rFonts w:asciiTheme="minorHAnsi" w:hAnsiTheme="minorHAnsi"/>
          <w:bCs/>
          <w:color w:val="595959"/>
          <w:sz w:val="22"/>
          <w:szCs w:val="22"/>
          <w:u w:val="single"/>
        </w:rPr>
      </w:pPr>
    </w:p>
    <w:p w14:paraId="05B169EF" w14:textId="77777777" w:rsidR="00AF456B" w:rsidRPr="001C1503" w:rsidRDefault="00F7535A" w:rsidP="00C61C3F">
      <w:pPr>
        <w:ind w:left="-284"/>
        <w:jc w:val="both"/>
        <w:rPr>
          <w:rFonts w:asciiTheme="minorHAnsi" w:hAnsiTheme="minorHAnsi"/>
          <w:sz w:val="22"/>
          <w:szCs w:val="22"/>
        </w:rPr>
      </w:pPr>
      <w:r w:rsidRPr="001C1503">
        <w:rPr>
          <w:rFonts w:asciiTheme="minorHAnsi" w:hAnsiTheme="minorHAnsi"/>
          <w:sz w:val="22"/>
          <w:szCs w:val="22"/>
        </w:rPr>
        <w:t xml:space="preserve">Les ouvrages sont réceptionnés après une phase d’opérations préalables à la réception dirigée et contrôlée par le maître d’œuvre. Celui-ci s’assure avant de présenter le procès verbal de réception au maître d’ouvrage de la conformité des </w:t>
      </w:r>
      <w:r w:rsidR="001C1503" w:rsidRPr="001C1503">
        <w:rPr>
          <w:rFonts w:asciiTheme="minorHAnsi" w:hAnsiTheme="minorHAnsi"/>
          <w:sz w:val="22"/>
          <w:szCs w:val="22"/>
        </w:rPr>
        <w:t>ouvrages validé par les DOE et rapports de contrôles extérieurs.</w:t>
      </w:r>
    </w:p>
    <w:p w14:paraId="0239B06C" w14:textId="77777777" w:rsidR="00AF456B" w:rsidRPr="001C1503" w:rsidRDefault="00AF456B" w:rsidP="00C61C3F">
      <w:pPr>
        <w:ind w:left="-284"/>
        <w:jc w:val="both"/>
        <w:rPr>
          <w:rFonts w:asciiTheme="minorHAnsi" w:hAnsiTheme="minorHAnsi"/>
          <w:bCs/>
          <w:color w:val="595959"/>
          <w:sz w:val="22"/>
          <w:szCs w:val="22"/>
          <w:u w:val="single"/>
        </w:rPr>
      </w:pPr>
    </w:p>
    <w:p w14:paraId="7A31D45B" w14:textId="77777777" w:rsidR="00AF456B" w:rsidRPr="001C1503" w:rsidRDefault="00AF456B" w:rsidP="00C61C3F">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9-2.2. Réceptions partielles</w:t>
      </w:r>
    </w:p>
    <w:p w14:paraId="64AC9EF2" w14:textId="77777777" w:rsidR="00AF456B" w:rsidRPr="001C1503" w:rsidRDefault="00AF456B" w:rsidP="00C61C3F">
      <w:pPr>
        <w:ind w:left="-284"/>
        <w:jc w:val="both"/>
        <w:rPr>
          <w:rFonts w:asciiTheme="minorHAnsi" w:hAnsiTheme="minorHAnsi"/>
          <w:bCs/>
          <w:color w:val="595959"/>
          <w:sz w:val="22"/>
          <w:szCs w:val="22"/>
          <w:u w:val="single"/>
        </w:rPr>
      </w:pPr>
    </w:p>
    <w:p w14:paraId="4D5A8C72" w14:textId="77777777" w:rsidR="00AF456B" w:rsidRPr="001C1503" w:rsidRDefault="001C1503" w:rsidP="00C61C3F">
      <w:pPr>
        <w:ind w:left="-284"/>
        <w:jc w:val="both"/>
        <w:rPr>
          <w:rFonts w:asciiTheme="minorHAnsi" w:hAnsiTheme="minorHAnsi"/>
          <w:sz w:val="22"/>
          <w:szCs w:val="22"/>
        </w:rPr>
      </w:pPr>
      <w:r w:rsidRPr="001C1503">
        <w:rPr>
          <w:rFonts w:asciiTheme="minorHAnsi" w:hAnsiTheme="minorHAnsi"/>
          <w:sz w:val="22"/>
          <w:szCs w:val="22"/>
        </w:rPr>
        <w:t>En cas de nécessité il pourra être procédé à une réception partielle des ouvrages.</w:t>
      </w:r>
    </w:p>
    <w:p w14:paraId="25CAC5C9" w14:textId="77777777" w:rsidR="00AF456B" w:rsidRPr="001C1503" w:rsidRDefault="00AF456B">
      <w:pPr>
        <w:pStyle w:val="Titre2"/>
        <w:rPr>
          <w:rFonts w:asciiTheme="minorHAnsi" w:hAnsiTheme="minorHAnsi"/>
          <w:color w:val="365F91"/>
          <w:sz w:val="24"/>
        </w:rPr>
      </w:pPr>
      <w:bookmarkStart w:id="36" w:name="_Toc482906303"/>
      <w:r w:rsidRPr="001C1503">
        <w:rPr>
          <w:rFonts w:asciiTheme="minorHAnsi" w:hAnsiTheme="minorHAnsi"/>
          <w:color w:val="365F91"/>
          <w:sz w:val="24"/>
        </w:rPr>
        <w:t>9-3. Prise de possession anticipée de certains ouvrages ou partie d'ouvrage</w:t>
      </w:r>
      <w:bookmarkEnd w:id="36"/>
    </w:p>
    <w:p w14:paraId="6F1277B9" w14:textId="5316A1DC" w:rsidR="00AF456B" w:rsidRPr="001C1503" w:rsidRDefault="001C1503" w:rsidP="00C61C3F">
      <w:pPr>
        <w:pStyle w:val="Paragraphe"/>
        <w:ind w:left="-284"/>
        <w:rPr>
          <w:rFonts w:asciiTheme="minorHAnsi" w:hAnsiTheme="minorHAnsi"/>
          <w:sz w:val="22"/>
          <w:szCs w:val="22"/>
        </w:rPr>
      </w:pPr>
      <w:r w:rsidRPr="001C1503">
        <w:rPr>
          <w:rFonts w:asciiTheme="minorHAnsi" w:hAnsiTheme="minorHAnsi"/>
          <w:sz w:val="22"/>
          <w:szCs w:val="22"/>
        </w:rPr>
        <w:t>Le rés</w:t>
      </w:r>
      <w:r w:rsidR="00F8036B">
        <w:rPr>
          <w:rFonts w:asciiTheme="minorHAnsi" w:hAnsiTheme="minorHAnsi"/>
          <w:sz w:val="22"/>
          <w:szCs w:val="22"/>
        </w:rPr>
        <w:t>eau réhabilité étant en service</w:t>
      </w:r>
      <w:r w:rsidRPr="001C1503">
        <w:rPr>
          <w:rFonts w:asciiTheme="minorHAnsi" w:hAnsiTheme="minorHAnsi"/>
          <w:sz w:val="22"/>
          <w:szCs w:val="22"/>
        </w:rPr>
        <w:t>, il sera utilisé durant les travaux par les usagers mais l’entreprise en restera responsable jusqu’à réception des travaux.</w:t>
      </w:r>
    </w:p>
    <w:p w14:paraId="3287EDE4" w14:textId="77777777" w:rsidR="00AF456B" w:rsidRPr="001C1503" w:rsidRDefault="00AF456B">
      <w:pPr>
        <w:pStyle w:val="Titre2"/>
        <w:rPr>
          <w:rFonts w:asciiTheme="minorHAnsi" w:hAnsiTheme="minorHAnsi"/>
          <w:color w:val="365F91"/>
          <w:sz w:val="24"/>
        </w:rPr>
      </w:pPr>
      <w:bookmarkStart w:id="37" w:name="_Toc482906304"/>
      <w:r w:rsidRPr="001C1503">
        <w:rPr>
          <w:rFonts w:asciiTheme="minorHAnsi" w:hAnsiTheme="minorHAnsi"/>
          <w:color w:val="365F91"/>
          <w:sz w:val="24"/>
        </w:rPr>
        <w:t>9-4. Mise à disposition de certains ouvrages ou parties d'ouvrages</w:t>
      </w:r>
      <w:bookmarkEnd w:id="37"/>
    </w:p>
    <w:p w14:paraId="23BE1D12" w14:textId="77777777" w:rsidR="00AF456B" w:rsidRPr="001C1503" w:rsidRDefault="00AF456B" w:rsidP="00C61C3F">
      <w:pPr>
        <w:pStyle w:val="Paragraphe"/>
        <w:ind w:left="-284"/>
        <w:rPr>
          <w:rFonts w:asciiTheme="minorHAnsi" w:hAnsiTheme="minorHAnsi"/>
          <w:sz w:val="22"/>
          <w:szCs w:val="22"/>
        </w:rPr>
      </w:pPr>
      <w:r w:rsidRPr="001C1503">
        <w:rPr>
          <w:rFonts w:asciiTheme="minorHAnsi" w:hAnsiTheme="minorHAnsi"/>
          <w:sz w:val="22"/>
          <w:szCs w:val="22"/>
        </w:rPr>
        <w:t>Sans objet.</w:t>
      </w:r>
    </w:p>
    <w:p w14:paraId="4F6DFBD4" w14:textId="77777777" w:rsidR="00AF456B" w:rsidRPr="001C1503" w:rsidRDefault="00AF456B" w:rsidP="00C61C3F">
      <w:pPr>
        <w:pStyle w:val="Titre2"/>
        <w:rPr>
          <w:rFonts w:asciiTheme="minorHAnsi" w:hAnsiTheme="minorHAnsi"/>
          <w:color w:val="365F91"/>
          <w:sz w:val="24"/>
        </w:rPr>
      </w:pPr>
      <w:bookmarkStart w:id="38" w:name="_Toc482906305"/>
      <w:r w:rsidRPr="001C1503">
        <w:rPr>
          <w:rFonts w:asciiTheme="minorHAnsi" w:hAnsiTheme="minorHAnsi"/>
          <w:color w:val="365F91"/>
          <w:sz w:val="24"/>
        </w:rPr>
        <w:t>9-5. Documents fournis après exécution</w:t>
      </w:r>
      <w:bookmarkEnd w:id="38"/>
    </w:p>
    <w:p w14:paraId="4962C803" w14:textId="77777777" w:rsidR="00AF456B" w:rsidRPr="001C1503" w:rsidRDefault="00AF456B" w:rsidP="001C1503">
      <w:pPr>
        <w:rPr>
          <w:u w:val="single"/>
        </w:rPr>
      </w:pPr>
      <w:r w:rsidRPr="001C1503">
        <w:rPr>
          <w:u w:val="single"/>
        </w:rPr>
        <w:t>Le titulaire remet au maître d'œuvre, en 3 exemplaires dont un reproductible :</w:t>
      </w:r>
    </w:p>
    <w:p w14:paraId="6D9FE651" w14:textId="77777777" w:rsidR="00AF456B" w:rsidRPr="001C1503" w:rsidRDefault="00AF456B" w:rsidP="00C61C3F">
      <w:pPr>
        <w:numPr>
          <w:ilvl w:val="0"/>
          <w:numId w:val="1"/>
        </w:numPr>
        <w:spacing w:before="120"/>
        <w:ind w:left="-284" w:firstLine="0"/>
        <w:jc w:val="both"/>
        <w:rPr>
          <w:rFonts w:asciiTheme="minorHAnsi" w:hAnsiTheme="minorHAnsi"/>
          <w:sz w:val="22"/>
          <w:szCs w:val="22"/>
        </w:rPr>
      </w:pPr>
      <w:r w:rsidRPr="001C1503">
        <w:rPr>
          <w:rFonts w:asciiTheme="minorHAnsi" w:hAnsiTheme="minorHAnsi"/>
          <w:sz w:val="22"/>
          <w:szCs w:val="22"/>
        </w:rPr>
        <w:t>au plus tard le jour des opérations préalables à la réception : le Dossier des Ouvrages Exécutés (DOE) ;</w:t>
      </w:r>
    </w:p>
    <w:p w14:paraId="2A53995A" w14:textId="77777777" w:rsidR="00AF456B" w:rsidRPr="001C1503" w:rsidRDefault="00AF456B" w:rsidP="00C61C3F">
      <w:pPr>
        <w:numPr>
          <w:ilvl w:val="0"/>
          <w:numId w:val="1"/>
        </w:numPr>
        <w:spacing w:before="120"/>
        <w:ind w:left="-284" w:firstLine="0"/>
        <w:jc w:val="both"/>
        <w:rPr>
          <w:rFonts w:asciiTheme="minorHAnsi" w:hAnsiTheme="minorHAnsi"/>
          <w:sz w:val="22"/>
          <w:szCs w:val="22"/>
        </w:rPr>
      </w:pPr>
      <w:r w:rsidRPr="001C1503">
        <w:rPr>
          <w:rFonts w:asciiTheme="minorHAnsi" w:hAnsiTheme="minorHAnsi"/>
          <w:sz w:val="22"/>
          <w:szCs w:val="22"/>
        </w:rPr>
        <w:t>au plus tard lorsqu'il demande la réception : les notices de fonctionnement et d'entretien des ouvrages établies conformément aux prescriptions et recommandations des normes françaises en vigueur ;</w:t>
      </w:r>
    </w:p>
    <w:p w14:paraId="642EE922" w14:textId="77777777" w:rsidR="00AF456B" w:rsidRPr="001C1503" w:rsidRDefault="00AF456B" w:rsidP="00C61C3F">
      <w:pPr>
        <w:numPr>
          <w:ilvl w:val="0"/>
          <w:numId w:val="1"/>
        </w:numPr>
        <w:spacing w:before="120"/>
        <w:ind w:left="-284" w:firstLine="0"/>
        <w:jc w:val="both"/>
        <w:rPr>
          <w:rFonts w:asciiTheme="minorHAnsi" w:hAnsiTheme="minorHAnsi"/>
          <w:sz w:val="22"/>
          <w:szCs w:val="22"/>
        </w:rPr>
      </w:pPr>
      <w:r w:rsidRPr="001C1503">
        <w:rPr>
          <w:rFonts w:asciiTheme="minorHAnsi" w:hAnsiTheme="minorHAnsi"/>
          <w:sz w:val="22"/>
          <w:szCs w:val="22"/>
        </w:rPr>
        <w:t>dans les 2 mois suivant la réception : les plans et autres documents conformes à l'exécution, pliés au format normalisé A 4 et complétés par la numérisation des plans de récolement sur CD ROM au format DWG exploitable Autocad 2010. Les points de détail de voirie (tampons, regards, chambre de concessionnaires) seront référencés par rapport au point repère le plus proche dans le sens croissant de la chaussée.</w:t>
      </w:r>
    </w:p>
    <w:p w14:paraId="76B2BC94" w14:textId="77777777" w:rsidR="00AF456B" w:rsidRPr="001C1503" w:rsidRDefault="00AF456B">
      <w:pPr>
        <w:rPr>
          <w:rFonts w:asciiTheme="minorHAnsi" w:hAnsiTheme="minorHAnsi"/>
        </w:rPr>
      </w:pPr>
    </w:p>
    <w:p w14:paraId="41F963F0" w14:textId="77777777" w:rsidR="00AF456B" w:rsidRPr="001C1503" w:rsidRDefault="00AF456B">
      <w:pPr>
        <w:pStyle w:val="Titre2"/>
        <w:rPr>
          <w:rFonts w:asciiTheme="minorHAnsi" w:hAnsiTheme="minorHAnsi"/>
          <w:color w:val="365F91"/>
          <w:sz w:val="24"/>
        </w:rPr>
      </w:pPr>
      <w:bookmarkStart w:id="39" w:name="_Toc482906306"/>
      <w:r w:rsidRPr="001C1503">
        <w:rPr>
          <w:rFonts w:asciiTheme="minorHAnsi" w:hAnsiTheme="minorHAnsi"/>
          <w:color w:val="365F91"/>
          <w:sz w:val="24"/>
        </w:rPr>
        <w:t>9-6. Délai de garantie</w:t>
      </w:r>
      <w:bookmarkEnd w:id="39"/>
    </w:p>
    <w:p w14:paraId="177BD6DD" w14:textId="77777777" w:rsidR="00AF456B" w:rsidRPr="001C1503" w:rsidRDefault="00AF456B" w:rsidP="00C61C3F">
      <w:pPr>
        <w:pStyle w:val="Paragraphe"/>
        <w:ind w:left="-284"/>
        <w:rPr>
          <w:rFonts w:asciiTheme="minorHAnsi" w:hAnsiTheme="minorHAnsi"/>
          <w:sz w:val="22"/>
          <w:szCs w:val="22"/>
        </w:rPr>
      </w:pPr>
      <w:r w:rsidRPr="001C1503">
        <w:rPr>
          <w:rFonts w:asciiTheme="minorHAnsi" w:hAnsiTheme="minorHAnsi"/>
          <w:sz w:val="22"/>
          <w:szCs w:val="22"/>
        </w:rPr>
        <w:t>Les stipulations du CCAG sont seules applicables.</w:t>
      </w:r>
    </w:p>
    <w:p w14:paraId="04EEAC9D" w14:textId="77777777" w:rsidR="00AF456B" w:rsidRPr="001C1503" w:rsidRDefault="00AF456B">
      <w:pPr>
        <w:pStyle w:val="Titre2"/>
        <w:rPr>
          <w:rFonts w:asciiTheme="minorHAnsi" w:hAnsiTheme="minorHAnsi"/>
          <w:color w:val="365F91"/>
          <w:sz w:val="24"/>
        </w:rPr>
      </w:pPr>
      <w:bookmarkStart w:id="40" w:name="_Toc482906307"/>
      <w:r w:rsidRPr="001C1503">
        <w:rPr>
          <w:rFonts w:asciiTheme="minorHAnsi" w:hAnsiTheme="minorHAnsi"/>
          <w:color w:val="365F91"/>
          <w:sz w:val="24"/>
        </w:rPr>
        <w:t>9-7. Garanties particulières</w:t>
      </w:r>
      <w:bookmarkEnd w:id="40"/>
    </w:p>
    <w:p w14:paraId="5360ABB8" w14:textId="77777777" w:rsidR="00AF456B" w:rsidRPr="001C1503" w:rsidRDefault="00AF456B" w:rsidP="00201C36">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9-7.1. Garantie particulière d'étanchéité</w:t>
      </w:r>
    </w:p>
    <w:p w14:paraId="3EA8A3E3" w14:textId="77777777" w:rsidR="00AF456B" w:rsidRPr="001C1503" w:rsidRDefault="00AF456B" w:rsidP="00201C36">
      <w:pPr>
        <w:ind w:left="-284"/>
        <w:jc w:val="both"/>
        <w:rPr>
          <w:rFonts w:asciiTheme="minorHAnsi" w:hAnsiTheme="minorHAnsi"/>
          <w:bCs/>
          <w:color w:val="595959"/>
          <w:sz w:val="22"/>
          <w:szCs w:val="22"/>
          <w:u w:val="single"/>
        </w:rPr>
      </w:pPr>
    </w:p>
    <w:p w14:paraId="66A40079" w14:textId="77777777" w:rsidR="00AF456B" w:rsidRPr="001C1503" w:rsidRDefault="00AF456B" w:rsidP="00201C36">
      <w:pPr>
        <w:ind w:left="-284"/>
        <w:jc w:val="both"/>
        <w:rPr>
          <w:rFonts w:asciiTheme="minorHAnsi" w:hAnsiTheme="minorHAnsi"/>
          <w:bCs/>
          <w:color w:val="595959"/>
          <w:sz w:val="22"/>
          <w:szCs w:val="22"/>
          <w:u w:val="single"/>
        </w:rPr>
      </w:pPr>
      <w:r w:rsidRPr="001C1503">
        <w:rPr>
          <w:rFonts w:asciiTheme="minorHAnsi" w:hAnsiTheme="minorHAnsi"/>
          <w:sz w:val="22"/>
          <w:szCs w:val="22"/>
        </w:rPr>
        <w:t>Sans objet.</w:t>
      </w:r>
    </w:p>
    <w:p w14:paraId="3CB306F6" w14:textId="77777777" w:rsidR="00AF456B" w:rsidRPr="001C1503" w:rsidRDefault="00AF456B" w:rsidP="00C61C3F">
      <w:pPr>
        <w:ind w:left="-284" w:firstLine="708"/>
        <w:jc w:val="both"/>
        <w:rPr>
          <w:rFonts w:asciiTheme="minorHAnsi" w:hAnsiTheme="minorHAnsi"/>
          <w:sz w:val="22"/>
          <w:szCs w:val="22"/>
        </w:rPr>
      </w:pPr>
    </w:p>
    <w:p w14:paraId="3B1EDF83" w14:textId="77777777" w:rsidR="00AF456B" w:rsidRPr="001C1503" w:rsidRDefault="00AF456B" w:rsidP="00C61C3F">
      <w:pPr>
        <w:ind w:left="-284"/>
        <w:jc w:val="both"/>
        <w:rPr>
          <w:rFonts w:asciiTheme="minorHAnsi" w:hAnsiTheme="minorHAnsi"/>
          <w:bCs/>
          <w:color w:val="595959"/>
          <w:sz w:val="22"/>
          <w:szCs w:val="22"/>
          <w:u w:val="single"/>
        </w:rPr>
      </w:pPr>
      <w:r w:rsidRPr="001C1503">
        <w:rPr>
          <w:rFonts w:asciiTheme="minorHAnsi" w:hAnsiTheme="minorHAnsi"/>
          <w:b/>
          <w:bCs/>
          <w:color w:val="595959"/>
          <w:sz w:val="22"/>
          <w:szCs w:val="22"/>
          <w:u w:val="single"/>
        </w:rPr>
        <w:t>9</w:t>
      </w:r>
      <w:r w:rsidRPr="001C1503">
        <w:rPr>
          <w:rFonts w:asciiTheme="minorHAnsi" w:hAnsiTheme="minorHAnsi"/>
          <w:bCs/>
          <w:color w:val="595959"/>
          <w:sz w:val="22"/>
          <w:szCs w:val="22"/>
          <w:u w:val="single"/>
        </w:rPr>
        <w:t>-7.2. Garantie particulière du système de protection des structures métalliques</w:t>
      </w:r>
    </w:p>
    <w:p w14:paraId="2A717DC2" w14:textId="77777777" w:rsidR="00AF456B" w:rsidRPr="001C1503" w:rsidRDefault="00AF456B" w:rsidP="00C61C3F">
      <w:pPr>
        <w:ind w:left="-284"/>
        <w:jc w:val="both"/>
        <w:rPr>
          <w:rFonts w:asciiTheme="minorHAnsi" w:hAnsiTheme="minorHAnsi"/>
          <w:color w:val="595959"/>
          <w:sz w:val="22"/>
          <w:szCs w:val="22"/>
        </w:rPr>
      </w:pPr>
    </w:p>
    <w:p w14:paraId="5EF234CC" w14:textId="77777777" w:rsidR="00AF456B" w:rsidRPr="001C1503" w:rsidRDefault="00AF456B" w:rsidP="004D0CBD">
      <w:pPr>
        <w:ind w:left="-284"/>
        <w:jc w:val="both"/>
        <w:rPr>
          <w:rFonts w:asciiTheme="minorHAnsi" w:hAnsiTheme="minorHAnsi"/>
          <w:sz w:val="22"/>
          <w:szCs w:val="22"/>
        </w:rPr>
      </w:pPr>
      <w:r w:rsidRPr="001C1503">
        <w:rPr>
          <w:rFonts w:asciiTheme="minorHAnsi" w:hAnsiTheme="minorHAnsi"/>
          <w:sz w:val="22"/>
          <w:szCs w:val="22"/>
        </w:rPr>
        <w:t>Sans objet.</w:t>
      </w:r>
    </w:p>
    <w:p w14:paraId="0CE04E3A" w14:textId="77777777" w:rsidR="00AF456B" w:rsidRPr="001C1503" w:rsidRDefault="00AF456B" w:rsidP="00C61C3F">
      <w:pPr>
        <w:ind w:left="-284" w:firstLine="708"/>
        <w:jc w:val="both"/>
        <w:rPr>
          <w:rFonts w:asciiTheme="minorHAnsi" w:hAnsiTheme="minorHAnsi"/>
          <w:sz w:val="22"/>
          <w:szCs w:val="22"/>
        </w:rPr>
      </w:pPr>
    </w:p>
    <w:p w14:paraId="1425D1ED" w14:textId="77777777" w:rsidR="00AF456B" w:rsidRPr="001C1503" w:rsidRDefault="00AF456B" w:rsidP="00C61C3F">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9-7.3. Garantie particulière des systèmes de protection sur bois</w:t>
      </w:r>
    </w:p>
    <w:p w14:paraId="09F3362F" w14:textId="77777777" w:rsidR="00AF456B" w:rsidRPr="001C1503" w:rsidRDefault="00AF456B" w:rsidP="00C61C3F">
      <w:pPr>
        <w:ind w:left="-284"/>
        <w:jc w:val="both"/>
        <w:rPr>
          <w:rFonts w:asciiTheme="minorHAnsi" w:hAnsiTheme="minorHAnsi"/>
          <w:bCs/>
          <w:color w:val="595959"/>
          <w:sz w:val="22"/>
          <w:szCs w:val="22"/>
          <w:u w:val="single"/>
        </w:rPr>
      </w:pPr>
    </w:p>
    <w:p w14:paraId="52726EAF" w14:textId="77777777" w:rsidR="00AF456B" w:rsidRPr="001C1503" w:rsidRDefault="00AF456B" w:rsidP="009F3E1F">
      <w:pPr>
        <w:ind w:left="-284"/>
        <w:jc w:val="both"/>
        <w:rPr>
          <w:rFonts w:asciiTheme="minorHAnsi" w:hAnsiTheme="minorHAnsi"/>
          <w:sz w:val="22"/>
          <w:szCs w:val="22"/>
        </w:rPr>
      </w:pPr>
      <w:r w:rsidRPr="001C1503">
        <w:rPr>
          <w:rFonts w:asciiTheme="minorHAnsi" w:hAnsiTheme="minorHAnsi"/>
          <w:sz w:val="22"/>
          <w:szCs w:val="22"/>
        </w:rPr>
        <w:t>Sans objet.</w:t>
      </w:r>
    </w:p>
    <w:p w14:paraId="0B0CFF9A" w14:textId="77777777" w:rsidR="00AF456B" w:rsidRPr="001C1503" w:rsidRDefault="00AF456B" w:rsidP="00C61C3F">
      <w:pPr>
        <w:ind w:left="-284" w:firstLine="708"/>
        <w:jc w:val="both"/>
        <w:rPr>
          <w:rFonts w:asciiTheme="minorHAnsi" w:hAnsiTheme="minorHAnsi"/>
          <w:sz w:val="22"/>
          <w:szCs w:val="22"/>
        </w:rPr>
      </w:pPr>
    </w:p>
    <w:p w14:paraId="0CB66A20" w14:textId="77777777" w:rsidR="00AF456B" w:rsidRPr="001C1503" w:rsidRDefault="00AF456B" w:rsidP="00C61C3F">
      <w:pPr>
        <w:ind w:left="-284"/>
        <w:jc w:val="both"/>
        <w:rPr>
          <w:rFonts w:asciiTheme="minorHAnsi" w:hAnsiTheme="minorHAnsi"/>
          <w:bCs/>
          <w:color w:val="595959"/>
          <w:sz w:val="22"/>
          <w:szCs w:val="22"/>
          <w:u w:val="single"/>
        </w:rPr>
      </w:pPr>
      <w:r w:rsidRPr="001C1503">
        <w:rPr>
          <w:rFonts w:asciiTheme="minorHAnsi" w:hAnsiTheme="minorHAnsi"/>
          <w:b/>
          <w:bCs/>
          <w:color w:val="595959"/>
          <w:sz w:val="22"/>
          <w:szCs w:val="22"/>
          <w:u w:val="single"/>
        </w:rPr>
        <w:t>9</w:t>
      </w:r>
      <w:r w:rsidRPr="001C1503">
        <w:rPr>
          <w:rFonts w:asciiTheme="minorHAnsi" w:hAnsiTheme="minorHAnsi"/>
          <w:bCs/>
          <w:color w:val="595959"/>
          <w:sz w:val="22"/>
          <w:szCs w:val="22"/>
          <w:u w:val="single"/>
        </w:rPr>
        <w:t>-7.4. Garantie particulière des peintures sur maçonnerie, enduits et serrurerie</w:t>
      </w:r>
    </w:p>
    <w:p w14:paraId="4D12036C" w14:textId="77777777" w:rsidR="00AF456B" w:rsidRPr="001C1503" w:rsidRDefault="00AF456B" w:rsidP="00C61C3F">
      <w:pPr>
        <w:ind w:left="-284"/>
        <w:jc w:val="both"/>
        <w:rPr>
          <w:rFonts w:asciiTheme="minorHAnsi" w:hAnsiTheme="minorHAnsi"/>
          <w:bCs/>
          <w:color w:val="595959"/>
          <w:sz w:val="22"/>
          <w:szCs w:val="22"/>
          <w:u w:val="single"/>
        </w:rPr>
      </w:pPr>
    </w:p>
    <w:p w14:paraId="471A301C" w14:textId="77777777" w:rsidR="00AF456B" w:rsidRPr="001C1503" w:rsidRDefault="00AF456B" w:rsidP="009F3E1F">
      <w:pPr>
        <w:ind w:left="-284"/>
        <w:jc w:val="both"/>
        <w:rPr>
          <w:rFonts w:asciiTheme="minorHAnsi" w:hAnsiTheme="minorHAnsi"/>
          <w:sz w:val="22"/>
          <w:szCs w:val="22"/>
        </w:rPr>
      </w:pPr>
      <w:r w:rsidRPr="001C1503">
        <w:rPr>
          <w:rFonts w:asciiTheme="minorHAnsi" w:hAnsiTheme="minorHAnsi"/>
          <w:sz w:val="22"/>
          <w:szCs w:val="22"/>
        </w:rPr>
        <w:t>Sans objet.</w:t>
      </w:r>
    </w:p>
    <w:p w14:paraId="52B46EE6" w14:textId="77777777" w:rsidR="00AF456B" w:rsidRPr="001C1503" w:rsidRDefault="00AF456B" w:rsidP="00C61C3F">
      <w:pPr>
        <w:ind w:left="-284" w:firstLine="708"/>
        <w:jc w:val="both"/>
        <w:rPr>
          <w:rFonts w:asciiTheme="minorHAnsi" w:hAnsiTheme="minorHAnsi"/>
          <w:sz w:val="22"/>
          <w:szCs w:val="22"/>
        </w:rPr>
      </w:pPr>
    </w:p>
    <w:p w14:paraId="6F0F4764" w14:textId="77777777" w:rsidR="00AF456B" w:rsidRPr="001C1503" w:rsidRDefault="00AF456B" w:rsidP="00C61C3F">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9-7.5. Garantie particulière de fonctionnement d'installation de haute technicité</w:t>
      </w:r>
    </w:p>
    <w:p w14:paraId="3832BF5D" w14:textId="77777777" w:rsidR="00AF456B" w:rsidRPr="001C1503" w:rsidRDefault="00AF456B" w:rsidP="00C61C3F">
      <w:pPr>
        <w:ind w:left="-284"/>
        <w:jc w:val="both"/>
        <w:rPr>
          <w:rFonts w:asciiTheme="minorHAnsi" w:hAnsiTheme="minorHAnsi"/>
          <w:bCs/>
          <w:color w:val="595959"/>
          <w:sz w:val="22"/>
          <w:szCs w:val="22"/>
          <w:u w:val="single"/>
        </w:rPr>
      </w:pPr>
    </w:p>
    <w:p w14:paraId="0DE42C54" w14:textId="77777777" w:rsidR="00AF456B" w:rsidRPr="001C1503" w:rsidRDefault="00AF456B" w:rsidP="009F3E1F">
      <w:pPr>
        <w:ind w:left="-284"/>
        <w:jc w:val="both"/>
        <w:rPr>
          <w:rFonts w:asciiTheme="minorHAnsi" w:hAnsiTheme="minorHAnsi"/>
          <w:sz w:val="22"/>
          <w:szCs w:val="22"/>
        </w:rPr>
      </w:pPr>
      <w:r w:rsidRPr="001C1503">
        <w:rPr>
          <w:rFonts w:asciiTheme="minorHAnsi" w:hAnsiTheme="minorHAnsi"/>
          <w:sz w:val="22"/>
          <w:szCs w:val="22"/>
        </w:rPr>
        <w:t>Sans objet.</w:t>
      </w:r>
    </w:p>
    <w:p w14:paraId="05854851" w14:textId="77777777" w:rsidR="00AF456B" w:rsidRPr="001C1503" w:rsidRDefault="00AF456B" w:rsidP="00C61C3F">
      <w:pPr>
        <w:ind w:left="-284" w:firstLine="708"/>
        <w:jc w:val="both"/>
        <w:rPr>
          <w:rFonts w:asciiTheme="minorHAnsi" w:hAnsiTheme="minorHAnsi"/>
          <w:sz w:val="22"/>
          <w:szCs w:val="22"/>
        </w:rPr>
      </w:pPr>
    </w:p>
    <w:p w14:paraId="65340EEF" w14:textId="77777777" w:rsidR="00AF456B" w:rsidRPr="001C1503" w:rsidRDefault="00AF456B" w:rsidP="00C61C3F">
      <w:pPr>
        <w:ind w:left="-284"/>
        <w:jc w:val="both"/>
        <w:rPr>
          <w:rFonts w:asciiTheme="minorHAnsi" w:hAnsiTheme="minorHAnsi"/>
          <w:bCs/>
          <w:color w:val="595959"/>
          <w:sz w:val="22"/>
          <w:szCs w:val="22"/>
          <w:u w:val="single"/>
        </w:rPr>
      </w:pPr>
      <w:r w:rsidRPr="001C1503">
        <w:rPr>
          <w:rFonts w:asciiTheme="minorHAnsi" w:hAnsiTheme="minorHAnsi"/>
          <w:bCs/>
          <w:color w:val="595959"/>
          <w:sz w:val="22"/>
          <w:szCs w:val="22"/>
          <w:u w:val="single"/>
        </w:rPr>
        <w:t>9-7.6. Autre(s) garantie(s) particulière(s)</w:t>
      </w:r>
    </w:p>
    <w:p w14:paraId="192DD9EB" w14:textId="77777777" w:rsidR="00AF456B" w:rsidRPr="001C1503" w:rsidRDefault="00AF456B" w:rsidP="00C61C3F">
      <w:pPr>
        <w:ind w:left="-284"/>
        <w:jc w:val="both"/>
        <w:rPr>
          <w:rFonts w:asciiTheme="minorHAnsi" w:hAnsiTheme="minorHAnsi"/>
          <w:bCs/>
          <w:color w:val="595959"/>
          <w:sz w:val="22"/>
          <w:szCs w:val="22"/>
          <w:u w:val="single"/>
        </w:rPr>
      </w:pPr>
    </w:p>
    <w:p w14:paraId="0F0DBFDA" w14:textId="77777777" w:rsidR="00AF456B" w:rsidRPr="001C1503" w:rsidRDefault="00AF456B" w:rsidP="009F3E1F">
      <w:pPr>
        <w:ind w:left="-284"/>
        <w:jc w:val="both"/>
        <w:rPr>
          <w:rFonts w:asciiTheme="minorHAnsi" w:hAnsiTheme="minorHAnsi"/>
          <w:sz w:val="22"/>
          <w:szCs w:val="22"/>
        </w:rPr>
      </w:pPr>
      <w:r w:rsidRPr="001C1503">
        <w:rPr>
          <w:rFonts w:asciiTheme="minorHAnsi" w:hAnsiTheme="minorHAnsi"/>
          <w:sz w:val="22"/>
          <w:szCs w:val="22"/>
        </w:rPr>
        <w:t>Sans objet.</w:t>
      </w:r>
    </w:p>
    <w:p w14:paraId="1D85B982" w14:textId="77777777" w:rsidR="00AF456B" w:rsidRPr="001C1503" w:rsidRDefault="00AF456B" w:rsidP="009F3E1F">
      <w:pPr>
        <w:ind w:left="-284"/>
        <w:jc w:val="both"/>
        <w:rPr>
          <w:rFonts w:asciiTheme="minorHAnsi" w:hAnsiTheme="minorHAnsi"/>
          <w:sz w:val="22"/>
          <w:szCs w:val="22"/>
        </w:rPr>
      </w:pPr>
    </w:p>
    <w:p w14:paraId="2E2A6341" w14:textId="77777777" w:rsidR="00AF456B" w:rsidRPr="001C1503" w:rsidRDefault="00AF456B">
      <w:pPr>
        <w:pStyle w:val="Paradouble"/>
        <w:rPr>
          <w:rFonts w:asciiTheme="minorHAnsi" w:hAnsiTheme="minorHAnsi"/>
          <w:b/>
          <w:bCs/>
          <w:sz w:val="22"/>
          <w:szCs w:val="22"/>
        </w:rPr>
      </w:pPr>
      <w:r w:rsidRPr="001C1503">
        <w:rPr>
          <w:rFonts w:asciiTheme="minorHAnsi" w:hAnsiTheme="minorHAnsi"/>
          <w:b/>
          <w:bCs/>
          <w:sz w:val="22"/>
          <w:szCs w:val="22"/>
        </w:rPr>
        <w:t xml:space="preserve">Lu et approuvé                                           </w:t>
      </w:r>
      <w:r w:rsidRPr="001C1503">
        <w:rPr>
          <w:rFonts w:asciiTheme="minorHAnsi" w:hAnsiTheme="minorHAnsi"/>
          <w:b/>
          <w:bCs/>
          <w:sz w:val="22"/>
          <w:szCs w:val="22"/>
        </w:rPr>
        <w:tab/>
      </w:r>
      <w:r w:rsidRPr="001C1503">
        <w:rPr>
          <w:rFonts w:asciiTheme="minorHAnsi" w:hAnsiTheme="minorHAnsi"/>
          <w:b/>
          <w:bCs/>
          <w:sz w:val="22"/>
          <w:szCs w:val="22"/>
        </w:rPr>
        <w:tab/>
      </w:r>
      <w:r w:rsidRPr="001C1503">
        <w:rPr>
          <w:rFonts w:asciiTheme="minorHAnsi" w:hAnsiTheme="minorHAnsi"/>
          <w:b/>
          <w:bCs/>
          <w:sz w:val="22"/>
          <w:szCs w:val="22"/>
        </w:rPr>
        <w:tab/>
        <w:t>Le Maître d’Ouvrage</w:t>
      </w:r>
    </w:p>
    <w:p w14:paraId="2B2E82D7" w14:textId="2EA399D3" w:rsidR="00AF456B" w:rsidRPr="001C1503" w:rsidRDefault="00F8036B">
      <w:pPr>
        <w:pStyle w:val="Paradouble"/>
        <w:rPr>
          <w:rFonts w:asciiTheme="minorHAnsi" w:hAnsiTheme="minorHAnsi"/>
          <w:b/>
          <w:bCs/>
          <w:sz w:val="22"/>
          <w:szCs w:val="22"/>
        </w:rPr>
      </w:pPr>
      <w:r>
        <w:rPr>
          <w:rFonts w:asciiTheme="minorHAnsi" w:hAnsiTheme="minorHAnsi"/>
          <w:b/>
          <w:bCs/>
          <w:sz w:val="22"/>
          <w:szCs w:val="22"/>
        </w:rPr>
        <w:t>P</w:t>
      </w:r>
      <w:r w:rsidR="00AF456B" w:rsidRPr="001C1503">
        <w:rPr>
          <w:rFonts w:asciiTheme="minorHAnsi" w:hAnsiTheme="minorHAnsi"/>
          <w:b/>
          <w:bCs/>
          <w:sz w:val="22"/>
          <w:szCs w:val="22"/>
        </w:rPr>
        <w:t>ar l’entrepreneur soussigné</w:t>
      </w:r>
    </w:p>
    <w:p w14:paraId="6477ECE6" w14:textId="7BF36FCA" w:rsidR="00AF456B" w:rsidRDefault="00AF456B">
      <w:pPr>
        <w:pStyle w:val="Paradouble"/>
        <w:rPr>
          <w:rFonts w:asciiTheme="minorHAnsi" w:hAnsiTheme="minorHAnsi"/>
          <w:b/>
          <w:bCs/>
          <w:sz w:val="22"/>
          <w:szCs w:val="22"/>
        </w:rPr>
        <w:sectPr w:rsidR="00AF456B" w:rsidSect="00280D32">
          <w:footerReference w:type="even" r:id="rId12"/>
          <w:footerReference w:type="default" r:id="rId13"/>
          <w:footerReference w:type="first" r:id="rId14"/>
          <w:pgSz w:w="11906" w:h="16838"/>
          <w:pgMar w:top="851" w:right="709" w:bottom="425" w:left="1418" w:header="720" w:footer="720" w:gutter="0"/>
          <w:pgBorders w:offsetFrom="page">
            <w:top w:val="single" w:sz="18" w:space="24" w:color="A6A6A6"/>
            <w:left w:val="single" w:sz="18" w:space="24" w:color="A6A6A6"/>
            <w:bottom w:val="single" w:sz="18" w:space="24" w:color="A6A6A6"/>
            <w:right w:val="single" w:sz="18" w:space="24" w:color="A6A6A6"/>
          </w:pgBorders>
          <w:cols w:space="720"/>
          <w:titlePg/>
        </w:sectPr>
      </w:pPr>
      <w:r w:rsidRPr="001C1503">
        <w:rPr>
          <w:rFonts w:asciiTheme="minorHAnsi" w:hAnsiTheme="minorHAnsi"/>
          <w:b/>
          <w:bCs/>
          <w:sz w:val="22"/>
          <w:szCs w:val="22"/>
        </w:rPr>
        <w:t>A                     le</w:t>
      </w:r>
      <w:r w:rsidRPr="00AA511C">
        <w:rPr>
          <w:rFonts w:asciiTheme="minorHAnsi" w:hAnsiTheme="minorHAnsi"/>
          <w:b/>
          <w:bCs/>
          <w:sz w:val="22"/>
          <w:szCs w:val="22"/>
        </w:rPr>
        <w:t xml:space="preserve">   </w:t>
      </w:r>
    </w:p>
    <w:p w14:paraId="67C8146F" w14:textId="77777777" w:rsidR="00AF456B" w:rsidRPr="00AA511C" w:rsidRDefault="00AF456B">
      <w:pPr>
        <w:pStyle w:val="Paradouble"/>
        <w:rPr>
          <w:rFonts w:asciiTheme="minorHAnsi" w:hAnsiTheme="minorHAnsi"/>
          <w:b/>
          <w:bCs/>
          <w:sz w:val="22"/>
          <w:szCs w:val="22"/>
        </w:rPr>
      </w:pPr>
    </w:p>
    <w:sectPr w:rsidR="00AF456B" w:rsidRPr="00AA511C" w:rsidSect="00AF456B">
      <w:footerReference w:type="even" r:id="rId15"/>
      <w:footerReference w:type="default" r:id="rId16"/>
      <w:footerReference w:type="first" r:id="rId17"/>
      <w:type w:val="continuous"/>
      <w:pgSz w:w="11906" w:h="16838"/>
      <w:pgMar w:top="1417" w:right="707" w:bottom="426" w:left="1417" w:header="720" w:footer="720" w:gutter="0"/>
      <w:pgBorders w:offsetFrom="page">
        <w:top w:val="single" w:sz="18" w:space="24" w:color="A6A6A6"/>
        <w:left w:val="single" w:sz="18" w:space="24" w:color="A6A6A6"/>
        <w:bottom w:val="single" w:sz="18" w:space="24" w:color="A6A6A6"/>
        <w:right w:val="single" w:sz="18" w:space="24" w:color="A6A6A6"/>
      </w:pgBorders>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B1130B" w14:textId="77777777" w:rsidR="001E4B4E" w:rsidRDefault="001E4B4E">
      <w:pPr>
        <w:pStyle w:val="n5blocparutionadresse"/>
      </w:pPr>
      <w:r>
        <w:separator/>
      </w:r>
    </w:p>
  </w:endnote>
  <w:endnote w:type="continuationSeparator" w:id="0">
    <w:p w14:paraId="49ADA4AF" w14:textId="77777777" w:rsidR="001E4B4E" w:rsidRDefault="001E4B4E">
      <w:pPr>
        <w:pStyle w:val="n5blocparutionadress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licker">
    <w:altName w:val="Courier New"/>
    <w:charset w:val="00"/>
    <w:family w:val="swiss"/>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B6264D" w14:textId="2D4DAD72" w:rsidR="002B7157" w:rsidRPr="00154FBE" w:rsidRDefault="002B7157" w:rsidP="001E0151">
    <w:pPr>
      <w:pStyle w:val="Pieddepage"/>
      <w:tabs>
        <w:tab w:val="left" w:pos="7938"/>
      </w:tabs>
      <w:rPr>
        <w:rFonts w:asciiTheme="minorHAnsi" w:hAnsiTheme="minorHAnsi"/>
        <w:sz w:val="22"/>
        <w:szCs w:val="22"/>
      </w:rPr>
    </w:pPr>
    <w:r w:rsidRPr="00154FBE">
      <w:rPr>
        <w:rFonts w:asciiTheme="minorHAnsi" w:hAnsiTheme="minorHAnsi"/>
        <w:color w:val="365F91"/>
        <w:sz w:val="22"/>
        <w:szCs w:val="22"/>
      </w:rPr>
      <w:t>Cahier des clauses administratives particulières</w:t>
    </w:r>
    <w:r w:rsidRPr="00154FBE">
      <w:rPr>
        <w:rFonts w:asciiTheme="minorHAnsi" w:hAnsiTheme="minorHAnsi"/>
        <w:sz w:val="22"/>
        <w:szCs w:val="22"/>
      </w:rPr>
      <w:tab/>
    </w:r>
    <w:r w:rsidRPr="00154FBE">
      <w:rPr>
        <w:rFonts w:asciiTheme="minorHAnsi" w:hAnsiTheme="minorHAnsi"/>
        <w:sz w:val="22"/>
        <w:szCs w:val="22"/>
      </w:rPr>
      <w:tab/>
    </w:r>
    <w:r w:rsidRPr="00154FBE">
      <w:rPr>
        <w:rFonts w:asciiTheme="minorHAnsi" w:hAnsiTheme="minorHAnsi"/>
        <w:color w:val="365F91"/>
        <w:sz w:val="22"/>
        <w:szCs w:val="22"/>
      </w:rPr>
      <w:t xml:space="preserve">Page </w:t>
    </w:r>
    <w:r w:rsidRPr="00154FBE">
      <w:rPr>
        <w:rFonts w:asciiTheme="minorHAnsi" w:hAnsiTheme="minorHAnsi"/>
        <w:color w:val="365F91"/>
        <w:sz w:val="22"/>
        <w:szCs w:val="22"/>
      </w:rPr>
      <w:fldChar w:fldCharType="begin"/>
    </w:r>
    <w:r w:rsidRPr="00154FBE">
      <w:rPr>
        <w:rFonts w:asciiTheme="minorHAnsi" w:hAnsiTheme="minorHAnsi"/>
        <w:color w:val="365F91"/>
        <w:sz w:val="22"/>
        <w:szCs w:val="22"/>
      </w:rPr>
      <w:instrText xml:space="preserve"> PAGE </w:instrText>
    </w:r>
    <w:r w:rsidRPr="00154FBE">
      <w:rPr>
        <w:rFonts w:asciiTheme="minorHAnsi" w:hAnsiTheme="minorHAnsi"/>
        <w:color w:val="365F91"/>
        <w:sz w:val="22"/>
        <w:szCs w:val="22"/>
      </w:rPr>
      <w:fldChar w:fldCharType="separate"/>
    </w:r>
    <w:r w:rsidR="00096CF0">
      <w:rPr>
        <w:rFonts w:asciiTheme="minorHAnsi" w:hAnsiTheme="minorHAnsi"/>
        <w:noProof/>
        <w:color w:val="365F91"/>
        <w:sz w:val="22"/>
        <w:szCs w:val="22"/>
      </w:rPr>
      <w:t>1</w:t>
    </w:r>
    <w:r w:rsidRPr="00154FBE">
      <w:rPr>
        <w:rFonts w:asciiTheme="minorHAnsi" w:hAnsiTheme="minorHAnsi"/>
        <w:color w:val="365F91"/>
        <w:sz w:val="22"/>
        <w:szCs w:val="22"/>
      </w:rPr>
      <w:fldChar w:fldCharType="end"/>
    </w:r>
    <w:r w:rsidRPr="00154FBE">
      <w:rPr>
        <w:rFonts w:asciiTheme="minorHAnsi" w:hAnsiTheme="minorHAnsi"/>
        <w:color w:val="365F91"/>
        <w:sz w:val="22"/>
        <w:szCs w:val="22"/>
      </w:rPr>
      <w:t xml:space="preserve"> sur </w:t>
    </w:r>
    <w:r w:rsidRPr="00154FBE">
      <w:rPr>
        <w:rFonts w:asciiTheme="minorHAnsi" w:hAnsiTheme="minorHAnsi"/>
        <w:color w:val="365F91"/>
        <w:sz w:val="22"/>
        <w:szCs w:val="22"/>
      </w:rPr>
      <w:fldChar w:fldCharType="begin"/>
    </w:r>
    <w:r w:rsidRPr="00154FBE">
      <w:rPr>
        <w:rFonts w:asciiTheme="minorHAnsi" w:hAnsiTheme="minorHAnsi"/>
        <w:color w:val="365F91"/>
        <w:sz w:val="22"/>
        <w:szCs w:val="22"/>
      </w:rPr>
      <w:instrText xml:space="preserve"> NUMPAGES </w:instrText>
    </w:r>
    <w:r w:rsidRPr="00154FBE">
      <w:rPr>
        <w:rFonts w:asciiTheme="minorHAnsi" w:hAnsiTheme="minorHAnsi"/>
        <w:color w:val="365F91"/>
        <w:sz w:val="22"/>
        <w:szCs w:val="22"/>
      </w:rPr>
      <w:fldChar w:fldCharType="separate"/>
    </w:r>
    <w:r w:rsidR="00096CF0">
      <w:rPr>
        <w:rFonts w:asciiTheme="minorHAnsi" w:hAnsiTheme="minorHAnsi"/>
        <w:noProof/>
        <w:color w:val="365F91"/>
        <w:sz w:val="22"/>
        <w:szCs w:val="22"/>
      </w:rPr>
      <w:t>14</w:t>
    </w:r>
    <w:r w:rsidRPr="00154FBE">
      <w:rPr>
        <w:rFonts w:asciiTheme="minorHAnsi" w:hAnsiTheme="minorHAnsi"/>
        <w:color w:val="365F91"/>
        <w:sz w:val="22"/>
        <w:szCs w:val="22"/>
      </w:rPr>
      <w:fldChar w:fldCharType="end"/>
    </w:r>
  </w:p>
  <w:p w14:paraId="19E82F6B" w14:textId="751F296F" w:rsidR="002B7157" w:rsidRPr="00154FBE" w:rsidRDefault="002B7157" w:rsidP="001E0151">
    <w:pPr>
      <w:pStyle w:val="Pieddepage"/>
      <w:rPr>
        <w:rFonts w:asciiTheme="minorHAnsi" w:hAnsiTheme="minorHAnsi"/>
        <w:color w:val="365F91"/>
        <w:sz w:val="22"/>
        <w:szCs w:val="22"/>
      </w:rPr>
    </w:pPr>
    <w:bookmarkStart w:id="0" w:name="_Hlk482905845"/>
    <w:r>
      <w:rPr>
        <w:rFonts w:asciiTheme="minorHAnsi" w:hAnsiTheme="minorHAnsi"/>
        <w:noProof/>
        <w:color w:val="365F91"/>
        <w:sz w:val="22"/>
        <w:szCs w:val="22"/>
      </w:rPr>
      <w:t>17_015</w:t>
    </w:r>
    <w:r w:rsidRPr="00154FBE">
      <w:rPr>
        <w:rFonts w:asciiTheme="minorHAnsi" w:hAnsiTheme="minorHAnsi"/>
        <w:color w:val="365F91"/>
        <w:sz w:val="22"/>
        <w:szCs w:val="22"/>
      </w:rPr>
      <w:t xml:space="preserve"> </w:t>
    </w:r>
    <w:r>
      <w:rPr>
        <w:rFonts w:asciiTheme="minorHAnsi" w:hAnsiTheme="minorHAnsi"/>
        <w:color w:val="365F91"/>
        <w:sz w:val="22"/>
        <w:szCs w:val="22"/>
      </w:rPr>
      <w:t>–</w:t>
    </w:r>
    <w:r w:rsidRPr="00154FBE">
      <w:rPr>
        <w:rFonts w:asciiTheme="minorHAnsi" w:hAnsiTheme="minorHAnsi"/>
        <w:color w:val="365F91"/>
        <w:sz w:val="22"/>
        <w:szCs w:val="22"/>
      </w:rPr>
      <w:t xml:space="preserve"> </w:t>
    </w:r>
    <w:r>
      <w:rPr>
        <w:rFonts w:asciiTheme="minorHAnsi" w:hAnsiTheme="minorHAnsi"/>
        <w:color w:val="365F91"/>
        <w:sz w:val="22"/>
        <w:szCs w:val="22"/>
      </w:rPr>
      <w:t>Création des VRD de la nouvelle plateforme logistique PIHEN à Rémy</w:t>
    </w:r>
  </w:p>
  <w:bookmarkEnd w:id="0"/>
  <w:p w14:paraId="7B6FCE5F" w14:textId="77777777" w:rsidR="002B7157" w:rsidRPr="001E0151" w:rsidRDefault="002B7157" w:rsidP="001E0151">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6AE40" w14:textId="77777777" w:rsidR="002B7157" w:rsidRPr="00E3021D" w:rsidRDefault="002B7157" w:rsidP="00E3021D">
    <w:pPr>
      <w:pStyle w:val="Pieddepage"/>
      <w:tabs>
        <w:tab w:val="left" w:pos="7938"/>
      </w:tabs>
      <w:rPr>
        <w:sz w:val="22"/>
        <w:szCs w:val="22"/>
      </w:rPr>
    </w:pPr>
    <w:r w:rsidRPr="00E3021D">
      <w:rPr>
        <w:rFonts w:ascii="Slicker" w:hAnsi="Slicker"/>
        <w:color w:val="365F91"/>
        <w:sz w:val="22"/>
        <w:szCs w:val="22"/>
      </w:rPr>
      <w:t>Cahier des clauses administratives particulières</w:t>
    </w:r>
    <w:r w:rsidRPr="00E3021D">
      <w:rPr>
        <w:rFonts w:ascii="Slicker" w:hAnsi="Slicker"/>
        <w:color w:val="365F91"/>
        <w:sz w:val="22"/>
        <w:szCs w:val="22"/>
      </w:rPr>
      <w:tab/>
    </w:r>
    <w:r w:rsidRPr="00E3021D">
      <w:rPr>
        <w:sz w:val="22"/>
        <w:szCs w:val="22"/>
      </w:rPr>
      <w:tab/>
    </w:r>
    <w:r w:rsidRPr="00E3021D">
      <w:rPr>
        <w:rFonts w:ascii="Slicker" w:hAnsi="Slicker"/>
        <w:color w:val="365F91"/>
        <w:sz w:val="22"/>
        <w:szCs w:val="22"/>
      </w:rPr>
      <w:t xml:space="preserve">Page </w:t>
    </w:r>
    <w:r w:rsidRPr="00E3021D">
      <w:rPr>
        <w:rFonts w:ascii="Slicker" w:hAnsi="Slicker"/>
        <w:color w:val="365F91"/>
        <w:sz w:val="22"/>
        <w:szCs w:val="22"/>
      </w:rPr>
      <w:fldChar w:fldCharType="begin"/>
    </w:r>
    <w:r w:rsidRPr="00E3021D">
      <w:rPr>
        <w:rFonts w:ascii="Slicker" w:hAnsi="Slicker"/>
        <w:color w:val="365F91"/>
        <w:sz w:val="22"/>
        <w:szCs w:val="22"/>
      </w:rPr>
      <w:instrText xml:space="preserve"> PAGE </w:instrText>
    </w:r>
    <w:r w:rsidRPr="00E3021D">
      <w:rPr>
        <w:rFonts w:ascii="Slicker" w:hAnsi="Slicker"/>
        <w:color w:val="365F91"/>
        <w:sz w:val="22"/>
        <w:szCs w:val="22"/>
      </w:rPr>
      <w:fldChar w:fldCharType="separate"/>
    </w:r>
    <w:r>
      <w:rPr>
        <w:rFonts w:ascii="Slicker" w:hAnsi="Slicker"/>
        <w:noProof/>
        <w:color w:val="365F91"/>
        <w:sz w:val="22"/>
        <w:szCs w:val="22"/>
      </w:rPr>
      <w:t>1</w:t>
    </w:r>
    <w:r w:rsidRPr="00E3021D">
      <w:rPr>
        <w:rFonts w:ascii="Slicker" w:hAnsi="Slicker"/>
        <w:color w:val="365F91"/>
        <w:sz w:val="22"/>
        <w:szCs w:val="22"/>
      </w:rPr>
      <w:fldChar w:fldCharType="end"/>
    </w:r>
    <w:r w:rsidRPr="00E3021D">
      <w:rPr>
        <w:rFonts w:ascii="Slicker" w:hAnsi="Slicker"/>
        <w:color w:val="365F91"/>
        <w:sz w:val="22"/>
        <w:szCs w:val="22"/>
      </w:rPr>
      <w:t xml:space="preserve"> sur </w:t>
    </w:r>
    <w:r w:rsidRPr="00E3021D">
      <w:rPr>
        <w:rFonts w:ascii="Slicker" w:hAnsi="Slicker"/>
        <w:color w:val="365F91"/>
        <w:sz w:val="22"/>
        <w:szCs w:val="22"/>
      </w:rPr>
      <w:fldChar w:fldCharType="begin"/>
    </w:r>
    <w:r w:rsidRPr="00E3021D">
      <w:rPr>
        <w:rFonts w:ascii="Slicker" w:hAnsi="Slicker"/>
        <w:color w:val="365F91"/>
        <w:sz w:val="22"/>
        <w:szCs w:val="22"/>
      </w:rPr>
      <w:instrText xml:space="preserve"> NUMPAGES </w:instrText>
    </w:r>
    <w:r w:rsidRPr="00E3021D">
      <w:rPr>
        <w:rFonts w:ascii="Slicker" w:hAnsi="Slicker"/>
        <w:color w:val="365F91"/>
        <w:sz w:val="22"/>
        <w:szCs w:val="22"/>
      </w:rPr>
      <w:fldChar w:fldCharType="separate"/>
    </w:r>
    <w:r>
      <w:rPr>
        <w:rFonts w:ascii="Slicker" w:hAnsi="Slicker"/>
        <w:noProof/>
        <w:color w:val="365F91"/>
        <w:sz w:val="22"/>
        <w:szCs w:val="22"/>
      </w:rPr>
      <w:t>15</w:t>
    </w:r>
    <w:r w:rsidRPr="00E3021D">
      <w:rPr>
        <w:rFonts w:ascii="Slicker" w:hAnsi="Slicker"/>
        <w:color w:val="365F91"/>
        <w:sz w:val="22"/>
        <w:szCs w:val="22"/>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9E48F" w14:textId="77777777" w:rsidR="002B7157" w:rsidRDefault="002B715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3B8205AF" w14:textId="77777777" w:rsidR="002B7157" w:rsidRDefault="002B7157">
    <w:pPr>
      <w:pStyle w:val="Pieddepage"/>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127ABB" w14:textId="3DC73D62" w:rsidR="002B7157" w:rsidRDefault="002B7157" w:rsidP="00A362BD">
    <w:pPr>
      <w:pStyle w:val="Pieddepage"/>
      <w:tabs>
        <w:tab w:val="clear" w:pos="4536"/>
        <w:tab w:val="clear" w:pos="9072"/>
      </w:tabs>
      <w:rPr>
        <w:rFonts w:asciiTheme="minorHAnsi" w:hAnsiTheme="minorHAnsi"/>
        <w:color w:val="365F91"/>
        <w:sz w:val="24"/>
        <w:szCs w:val="24"/>
      </w:rPr>
    </w:pPr>
    <w:r w:rsidRPr="00735A3D">
      <w:rPr>
        <w:rFonts w:asciiTheme="minorHAnsi" w:hAnsiTheme="minorHAnsi"/>
        <w:color w:val="365F91"/>
        <w:sz w:val="24"/>
      </w:rPr>
      <w:t>Cahier des clauses administratives particulières</w:t>
    </w:r>
    <w:r w:rsidRPr="00735A3D">
      <w:rPr>
        <w:rFonts w:asciiTheme="minorHAnsi" w:hAnsiTheme="minorHAnsi"/>
      </w:rPr>
      <w:tab/>
    </w:r>
    <w:r w:rsidRPr="00735A3D">
      <w:rPr>
        <w:rFonts w:asciiTheme="minorHAnsi" w:hAnsiTheme="minorHAnsi"/>
      </w:rPr>
      <w:tab/>
    </w:r>
    <w:r w:rsidRPr="00735A3D">
      <w:rPr>
        <w:rFonts w:asciiTheme="minorHAnsi" w:hAnsiTheme="minorHAnsi"/>
      </w:rPr>
      <w:tab/>
    </w:r>
    <w:r w:rsidRPr="00735A3D">
      <w:rPr>
        <w:rFonts w:asciiTheme="minorHAnsi" w:hAnsiTheme="minorHAnsi"/>
      </w:rPr>
      <w:tab/>
    </w:r>
    <w:r w:rsidRPr="00735A3D">
      <w:rPr>
        <w:rFonts w:asciiTheme="minorHAnsi" w:hAnsiTheme="minorHAnsi"/>
        <w:color w:val="365F91"/>
        <w:sz w:val="24"/>
        <w:szCs w:val="24"/>
      </w:rPr>
      <w:t xml:space="preserve">Page </w:t>
    </w:r>
    <w:r w:rsidRPr="00735A3D">
      <w:rPr>
        <w:rFonts w:asciiTheme="minorHAnsi" w:hAnsiTheme="minorHAnsi"/>
        <w:color w:val="365F91"/>
        <w:sz w:val="24"/>
        <w:szCs w:val="24"/>
      </w:rPr>
      <w:fldChar w:fldCharType="begin"/>
    </w:r>
    <w:r w:rsidRPr="00735A3D">
      <w:rPr>
        <w:rFonts w:asciiTheme="minorHAnsi" w:hAnsiTheme="minorHAnsi"/>
        <w:color w:val="365F91"/>
        <w:sz w:val="24"/>
        <w:szCs w:val="24"/>
      </w:rPr>
      <w:instrText xml:space="preserve"> PAGE </w:instrText>
    </w:r>
    <w:r w:rsidRPr="00735A3D">
      <w:rPr>
        <w:rFonts w:asciiTheme="minorHAnsi" w:hAnsiTheme="minorHAnsi"/>
        <w:color w:val="365F91"/>
        <w:sz w:val="24"/>
        <w:szCs w:val="24"/>
      </w:rPr>
      <w:fldChar w:fldCharType="separate"/>
    </w:r>
    <w:r w:rsidR="00096CF0">
      <w:rPr>
        <w:rFonts w:asciiTheme="minorHAnsi" w:hAnsiTheme="minorHAnsi"/>
        <w:noProof/>
        <w:color w:val="365F91"/>
        <w:sz w:val="24"/>
        <w:szCs w:val="24"/>
      </w:rPr>
      <w:t>14</w:t>
    </w:r>
    <w:r w:rsidRPr="00735A3D">
      <w:rPr>
        <w:rFonts w:asciiTheme="minorHAnsi" w:hAnsiTheme="minorHAnsi"/>
        <w:color w:val="365F91"/>
        <w:sz w:val="24"/>
        <w:szCs w:val="24"/>
      </w:rPr>
      <w:fldChar w:fldCharType="end"/>
    </w:r>
    <w:r w:rsidRPr="00735A3D">
      <w:rPr>
        <w:rFonts w:asciiTheme="minorHAnsi" w:hAnsiTheme="minorHAnsi"/>
        <w:color w:val="365F91"/>
        <w:sz w:val="24"/>
        <w:szCs w:val="24"/>
      </w:rPr>
      <w:t xml:space="preserve"> sur </w:t>
    </w:r>
    <w:r w:rsidRPr="00735A3D">
      <w:rPr>
        <w:rFonts w:asciiTheme="minorHAnsi" w:hAnsiTheme="minorHAnsi"/>
        <w:color w:val="365F91"/>
        <w:sz w:val="24"/>
        <w:szCs w:val="24"/>
      </w:rPr>
      <w:fldChar w:fldCharType="begin"/>
    </w:r>
    <w:r w:rsidRPr="00735A3D">
      <w:rPr>
        <w:rFonts w:asciiTheme="minorHAnsi" w:hAnsiTheme="minorHAnsi"/>
        <w:color w:val="365F91"/>
        <w:sz w:val="24"/>
        <w:szCs w:val="24"/>
      </w:rPr>
      <w:instrText xml:space="preserve"> NUMPAGES </w:instrText>
    </w:r>
    <w:r w:rsidRPr="00735A3D">
      <w:rPr>
        <w:rFonts w:asciiTheme="minorHAnsi" w:hAnsiTheme="minorHAnsi"/>
        <w:color w:val="365F91"/>
        <w:sz w:val="24"/>
        <w:szCs w:val="24"/>
      </w:rPr>
      <w:fldChar w:fldCharType="separate"/>
    </w:r>
    <w:r w:rsidR="00096CF0">
      <w:rPr>
        <w:rFonts w:asciiTheme="minorHAnsi" w:hAnsiTheme="minorHAnsi"/>
        <w:noProof/>
        <w:color w:val="365F91"/>
        <w:sz w:val="24"/>
        <w:szCs w:val="24"/>
      </w:rPr>
      <w:t>14</w:t>
    </w:r>
    <w:r w:rsidRPr="00735A3D">
      <w:rPr>
        <w:rFonts w:asciiTheme="minorHAnsi" w:hAnsiTheme="minorHAnsi"/>
        <w:color w:val="365F91"/>
        <w:sz w:val="24"/>
        <w:szCs w:val="24"/>
      </w:rPr>
      <w:fldChar w:fldCharType="end"/>
    </w:r>
  </w:p>
  <w:p w14:paraId="16E85139" w14:textId="77777777" w:rsidR="00F8036B" w:rsidRPr="00154FBE" w:rsidRDefault="00F8036B" w:rsidP="00F8036B">
    <w:pPr>
      <w:pStyle w:val="Pieddepage"/>
      <w:rPr>
        <w:rFonts w:asciiTheme="minorHAnsi" w:hAnsiTheme="minorHAnsi"/>
        <w:color w:val="365F91"/>
        <w:sz w:val="22"/>
        <w:szCs w:val="22"/>
      </w:rPr>
    </w:pPr>
    <w:r>
      <w:rPr>
        <w:rFonts w:asciiTheme="minorHAnsi" w:hAnsiTheme="minorHAnsi"/>
        <w:noProof/>
        <w:color w:val="365F91"/>
        <w:sz w:val="22"/>
        <w:szCs w:val="22"/>
      </w:rPr>
      <w:t>17_015</w:t>
    </w:r>
    <w:r w:rsidRPr="00154FBE">
      <w:rPr>
        <w:rFonts w:asciiTheme="minorHAnsi" w:hAnsiTheme="minorHAnsi"/>
        <w:color w:val="365F91"/>
        <w:sz w:val="22"/>
        <w:szCs w:val="22"/>
      </w:rPr>
      <w:t xml:space="preserve"> </w:t>
    </w:r>
    <w:r>
      <w:rPr>
        <w:rFonts w:asciiTheme="minorHAnsi" w:hAnsiTheme="minorHAnsi"/>
        <w:color w:val="365F91"/>
        <w:sz w:val="22"/>
        <w:szCs w:val="22"/>
      </w:rPr>
      <w:t>–</w:t>
    </w:r>
    <w:r w:rsidRPr="00154FBE">
      <w:rPr>
        <w:rFonts w:asciiTheme="minorHAnsi" w:hAnsiTheme="minorHAnsi"/>
        <w:color w:val="365F91"/>
        <w:sz w:val="22"/>
        <w:szCs w:val="22"/>
      </w:rPr>
      <w:t xml:space="preserve"> </w:t>
    </w:r>
    <w:r>
      <w:rPr>
        <w:rFonts w:asciiTheme="minorHAnsi" w:hAnsiTheme="minorHAnsi"/>
        <w:color w:val="365F91"/>
        <w:sz w:val="22"/>
        <w:szCs w:val="22"/>
      </w:rPr>
      <w:t>Création des VRD de la nouvelle plateforme logistique PIHEN à Rémy</w:t>
    </w:r>
  </w:p>
  <w:p w14:paraId="15062DFF" w14:textId="77777777" w:rsidR="00F8036B" w:rsidRPr="00735A3D" w:rsidRDefault="00F8036B" w:rsidP="00A362BD">
    <w:pPr>
      <w:pStyle w:val="Pieddepage"/>
      <w:tabs>
        <w:tab w:val="clear" w:pos="4536"/>
        <w:tab w:val="clear" w:pos="9072"/>
      </w:tabs>
      <w:rPr>
        <w:rFonts w:asciiTheme="minorHAnsi" w:hAnsiTheme="minorHAnsi"/>
      </w:rPr>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CED9D" w14:textId="1332CD6F" w:rsidR="002B7157" w:rsidRPr="00A362BD" w:rsidRDefault="002B7157" w:rsidP="00A362BD">
    <w:pPr>
      <w:pStyle w:val="Pieddepage"/>
      <w:tabs>
        <w:tab w:val="left" w:pos="7938"/>
      </w:tabs>
      <w:rPr>
        <w:sz w:val="22"/>
        <w:szCs w:val="22"/>
      </w:rPr>
    </w:pPr>
    <w:r w:rsidRPr="00A362BD">
      <w:rPr>
        <w:rFonts w:ascii="Slicker" w:hAnsi="Slicker"/>
        <w:color w:val="365F91"/>
        <w:sz w:val="22"/>
        <w:szCs w:val="22"/>
      </w:rPr>
      <w:t>Cahier des clauses administratives particulières</w:t>
    </w:r>
    <w:r w:rsidRPr="00A362BD">
      <w:rPr>
        <w:sz w:val="22"/>
        <w:szCs w:val="22"/>
      </w:rPr>
      <w:tab/>
    </w:r>
    <w:r w:rsidRPr="00A362BD">
      <w:rPr>
        <w:sz w:val="22"/>
        <w:szCs w:val="22"/>
      </w:rPr>
      <w:tab/>
    </w:r>
    <w:r w:rsidRPr="00A362BD">
      <w:rPr>
        <w:rFonts w:ascii="Slicker" w:hAnsi="Slicker"/>
        <w:color w:val="365F91"/>
        <w:sz w:val="22"/>
        <w:szCs w:val="22"/>
      </w:rPr>
      <w:t xml:space="preserve">Page </w:t>
    </w:r>
    <w:r w:rsidRPr="00A362BD">
      <w:rPr>
        <w:rFonts w:ascii="Slicker" w:hAnsi="Slicker"/>
        <w:color w:val="365F91"/>
        <w:sz w:val="22"/>
        <w:szCs w:val="22"/>
      </w:rPr>
      <w:fldChar w:fldCharType="begin"/>
    </w:r>
    <w:r w:rsidRPr="00A362BD">
      <w:rPr>
        <w:rFonts w:ascii="Slicker" w:hAnsi="Slicker"/>
        <w:color w:val="365F91"/>
        <w:sz w:val="22"/>
        <w:szCs w:val="22"/>
      </w:rPr>
      <w:instrText xml:space="preserve"> PAGE </w:instrText>
    </w:r>
    <w:r w:rsidRPr="00A362BD">
      <w:rPr>
        <w:rFonts w:ascii="Slicker" w:hAnsi="Slicker"/>
        <w:color w:val="365F91"/>
        <w:sz w:val="22"/>
        <w:szCs w:val="22"/>
      </w:rPr>
      <w:fldChar w:fldCharType="separate"/>
    </w:r>
    <w:r w:rsidR="00096CF0">
      <w:rPr>
        <w:rFonts w:ascii="Slicker" w:hAnsi="Slicker"/>
        <w:noProof/>
        <w:color w:val="365F91"/>
        <w:sz w:val="22"/>
        <w:szCs w:val="22"/>
      </w:rPr>
      <w:t>2</w:t>
    </w:r>
    <w:r w:rsidRPr="00A362BD">
      <w:rPr>
        <w:rFonts w:ascii="Slicker" w:hAnsi="Slicker"/>
        <w:color w:val="365F91"/>
        <w:sz w:val="22"/>
        <w:szCs w:val="22"/>
      </w:rPr>
      <w:fldChar w:fldCharType="end"/>
    </w:r>
    <w:r w:rsidRPr="00A362BD">
      <w:rPr>
        <w:rFonts w:ascii="Slicker" w:hAnsi="Slicker"/>
        <w:color w:val="365F91"/>
        <w:sz w:val="22"/>
        <w:szCs w:val="22"/>
      </w:rPr>
      <w:t xml:space="preserve"> sur </w:t>
    </w:r>
    <w:r w:rsidRPr="00A362BD">
      <w:rPr>
        <w:rFonts w:ascii="Slicker" w:hAnsi="Slicker"/>
        <w:color w:val="365F91"/>
        <w:sz w:val="22"/>
        <w:szCs w:val="22"/>
      </w:rPr>
      <w:fldChar w:fldCharType="begin"/>
    </w:r>
    <w:r w:rsidRPr="00A362BD">
      <w:rPr>
        <w:rFonts w:ascii="Slicker" w:hAnsi="Slicker"/>
        <w:color w:val="365F91"/>
        <w:sz w:val="22"/>
        <w:szCs w:val="22"/>
      </w:rPr>
      <w:instrText xml:space="preserve"> NUMPAGES </w:instrText>
    </w:r>
    <w:r w:rsidRPr="00A362BD">
      <w:rPr>
        <w:rFonts w:ascii="Slicker" w:hAnsi="Slicker"/>
        <w:color w:val="365F91"/>
        <w:sz w:val="22"/>
        <w:szCs w:val="22"/>
      </w:rPr>
      <w:fldChar w:fldCharType="separate"/>
    </w:r>
    <w:r w:rsidR="00096CF0">
      <w:rPr>
        <w:rFonts w:ascii="Slicker" w:hAnsi="Slicker"/>
        <w:noProof/>
        <w:color w:val="365F91"/>
        <w:sz w:val="22"/>
        <w:szCs w:val="22"/>
      </w:rPr>
      <w:t>14</w:t>
    </w:r>
    <w:r w:rsidRPr="00A362BD">
      <w:rPr>
        <w:rFonts w:ascii="Slicker" w:hAnsi="Slicker"/>
        <w:color w:val="365F91"/>
        <w:sz w:val="22"/>
        <w:szCs w:val="22"/>
      </w:rPr>
      <w:fldChar w:fldCharType="end"/>
    </w:r>
  </w:p>
  <w:p w14:paraId="156A498F" w14:textId="77777777" w:rsidR="00F8036B" w:rsidRPr="00154FBE" w:rsidRDefault="00F8036B" w:rsidP="00F8036B">
    <w:pPr>
      <w:pStyle w:val="Pieddepage"/>
      <w:rPr>
        <w:rFonts w:asciiTheme="minorHAnsi" w:hAnsiTheme="minorHAnsi"/>
        <w:color w:val="365F91"/>
        <w:sz w:val="22"/>
        <w:szCs w:val="22"/>
      </w:rPr>
    </w:pPr>
    <w:r>
      <w:rPr>
        <w:rFonts w:asciiTheme="minorHAnsi" w:hAnsiTheme="minorHAnsi"/>
        <w:noProof/>
        <w:color w:val="365F91"/>
        <w:sz w:val="22"/>
        <w:szCs w:val="22"/>
      </w:rPr>
      <w:t>17_015</w:t>
    </w:r>
    <w:r w:rsidRPr="00154FBE">
      <w:rPr>
        <w:rFonts w:asciiTheme="minorHAnsi" w:hAnsiTheme="minorHAnsi"/>
        <w:color w:val="365F91"/>
        <w:sz w:val="22"/>
        <w:szCs w:val="22"/>
      </w:rPr>
      <w:t xml:space="preserve"> </w:t>
    </w:r>
    <w:r>
      <w:rPr>
        <w:rFonts w:asciiTheme="minorHAnsi" w:hAnsiTheme="minorHAnsi"/>
        <w:color w:val="365F91"/>
        <w:sz w:val="22"/>
        <w:szCs w:val="22"/>
      </w:rPr>
      <w:t>–</w:t>
    </w:r>
    <w:r w:rsidRPr="00154FBE">
      <w:rPr>
        <w:rFonts w:asciiTheme="minorHAnsi" w:hAnsiTheme="minorHAnsi"/>
        <w:color w:val="365F91"/>
        <w:sz w:val="22"/>
        <w:szCs w:val="22"/>
      </w:rPr>
      <w:t xml:space="preserve"> </w:t>
    </w:r>
    <w:r>
      <w:rPr>
        <w:rFonts w:asciiTheme="minorHAnsi" w:hAnsiTheme="minorHAnsi"/>
        <w:color w:val="365F91"/>
        <w:sz w:val="22"/>
        <w:szCs w:val="22"/>
      </w:rPr>
      <w:t>Création des VRD de la nouvelle plateforme logistique PIHEN à Rémy</w:t>
    </w:r>
  </w:p>
  <w:p w14:paraId="45247168" w14:textId="77777777" w:rsidR="002B7157" w:rsidRPr="00A362BD" w:rsidRDefault="002B7157" w:rsidP="00A362BD">
    <w:pPr>
      <w:pStyle w:val="Pieddepage"/>
    </w:pP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7DE01B" w14:textId="77777777" w:rsidR="002B7157" w:rsidRDefault="002B715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22</w:t>
    </w:r>
    <w:r>
      <w:rPr>
        <w:rStyle w:val="Numrodepage"/>
      </w:rPr>
      <w:fldChar w:fldCharType="end"/>
    </w:r>
  </w:p>
  <w:p w14:paraId="2E0B3610" w14:textId="77777777" w:rsidR="002B7157" w:rsidRDefault="002B7157">
    <w:pPr>
      <w:pStyle w:val="Pieddepage"/>
      <w:ind w:right="360"/>
    </w:pP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BDC0F3" w14:textId="77777777" w:rsidR="002B7157" w:rsidRPr="00735A3D" w:rsidRDefault="002B7157" w:rsidP="00A362BD">
    <w:pPr>
      <w:pStyle w:val="Pieddepage"/>
      <w:tabs>
        <w:tab w:val="clear" w:pos="4536"/>
        <w:tab w:val="clear" w:pos="9072"/>
      </w:tabs>
      <w:rPr>
        <w:rFonts w:asciiTheme="minorHAnsi" w:hAnsiTheme="minorHAnsi"/>
      </w:rPr>
    </w:pPr>
    <w:r w:rsidRPr="00735A3D">
      <w:rPr>
        <w:rFonts w:asciiTheme="minorHAnsi" w:hAnsiTheme="minorHAnsi"/>
        <w:color w:val="365F91"/>
        <w:sz w:val="24"/>
      </w:rPr>
      <w:t>Cahier des clauses administratives particulières</w:t>
    </w:r>
    <w:r w:rsidRPr="00735A3D">
      <w:rPr>
        <w:rFonts w:asciiTheme="minorHAnsi" w:hAnsiTheme="minorHAnsi"/>
      </w:rPr>
      <w:tab/>
    </w:r>
    <w:r w:rsidRPr="00735A3D">
      <w:rPr>
        <w:rFonts w:asciiTheme="minorHAnsi" w:hAnsiTheme="minorHAnsi"/>
      </w:rPr>
      <w:tab/>
    </w:r>
    <w:r w:rsidRPr="00735A3D">
      <w:rPr>
        <w:rFonts w:asciiTheme="minorHAnsi" w:hAnsiTheme="minorHAnsi"/>
      </w:rPr>
      <w:tab/>
    </w:r>
    <w:r w:rsidRPr="00735A3D">
      <w:rPr>
        <w:rFonts w:asciiTheme="minorHAnsi" w:hAnsiTheme="minorHAnsi"/>
      </w:rPr>
      <w:tab/>
    </w:r>
    <w:r w:rsidRPr="00735A3D">
      <w:rPr>
        <w:rFonts w:asciiTheme="minorHAnsi" w:hAnsiTheme="minorHAnsi"/>
        <w:color w:val="365F91"/>
        <w:sz w:val="24"/>
        <w:szCs w:val="24"/>
      </w:rPr>
      <w:t xml:space="preserve">Page </w:t>
    </w:r>
    <w:r w:rsidRPr="00735A3D">
      <w:rPr>
        <w:rFonts w:asciiTheme="minorHAnsi" w:hAnsiTheme="minorHAnsi"/>
        <w:color w:val="365F91"/>
        <w:sz w:val="24"/>
        <w:szCs w:val="24"/>
      </w:rPr>
      <w:fldChar w:fldCharType="begin"/>
    </w:r>
    <w:r w:rsidRPr="00735A3D">
      <w:rPr>
        <w:rFonts w:asciiTheme="minorHAnsi" w:hAnsiTheme="minorHAnsi"/>
        <w:color w:val="365F91"/>
        <w:sz w:val="24"/>
        <w:szCs w:val="24"/>
      </w:rPr>
      <w:instrText xml:space="preserve"> PAGE </w:instrText>
    </w:r>
    <w:r w:rsidRPr="00735A3D">
      <w:rPr>
        <w:rFonts w:asciiTheme="minorHAnsi" w:hAnsiTheme="minorHAnsi"/>
        <w:color w:val="365F91"/>
        <w:sz w:val="24"/>
        <w:szCs w:val="24"/>
      </w:rPr>
      <w:fldChar w:fldCharType="separate"/>
    </w:r>
    <w:r>
      <w:rPr>
        <w:rFonts w:asciiTheme="minorHAnsi" w:hAnsiTheme="minorHAnsi"/>
        <w:noProof/>
        <w:color w:val="365F91"/>
        <w:sz w:val="24"/>
        <w:szCs w:val="24"/>
      </w:rPr>
      <w:t>3</w:t>
    </w:r>
    <w:r w:rsidRPr="00735A3D">
      <w:rPr>
        <w:rFonts w:asciiTheme="minorHAnsi" w:hAnsiTheme="minorHAnsi"/>
        <w:color w:val="365F91"/>
        <w:sz w:val="24"/>
        <w:szCs w:val="24"/>
      </w:rPr>
      <w:fldChar w:fldCharType="end"/>
    </w:r>
    <w:r w:rsidRPr="00735A3D">
      <w:rPr>
        <w:rFonts w:asciiTheme="minorHAnsi" w:hAnsiTheme="minorHAnsi"/>
        <w:color w:val="365F91"/>
        <w:sz w:val="24"/>
        <w:szCs w:val="24"/>
      </w:rPr>
      <w:t xml:space="preserve"> sur </w:t>
    </w:r>
    <w:r w:rsidRPr="00735A3D">
      <w:rPr>
        <w:rFonts w:asciiTheme="minorHAnsi" w:hAnsiTheme="minorHAnsi"/>
        <w:color w:val="365F91"/>
        <w:sz w:val="24"/>
        <w:szCs w:val="24"/>
      </w:rPr>
      <w:fldChar w:fldCharType="begin"/>
    </w:r>
    <w:r w:rsidRPr="00735A3D">
      <w:rPr>
        <w:rFonts w:asciiTheme="minorHAnsi" w:hAnsiTheme="minorHAnsi"/>
        <w:color w:val="365F91"/>
        <w:sz w:val="24"/>
        <w:szCs w:val="24"/>
      </w:rPr>
      <w:instrText xml:space="preserve"> NUMPAGES </w:instrText>
    </w:r>
    <w:r w:rsidRPr="00735A3D">
      <w:rPr>
        <w:rFonts w:asciiTheme="minorHAnsi" w:hAnsiTheme="minorHAnsi"/>
        <w:color w:val="365F91"/>
        <w:sz w:val="24"/>
        <w:szCs w:val="24"/>
      </w:rPr>
      <w:fldChar w:fldCharType="separate"/>
    </w:r>
    <w:r>
      <w:rPr>
        <w:rFonts w:asciiTheme="minorHAnsi" w:hAnsiTheme="minorHAnsi"/>
        <w:noProof/>
        <w:color w:val="365F91"/>
        <w:sz w:val="24"/>
        <w:szCs w:val="24"/>
      </w:rPr>
      <w:t>15</w:t>
    </w:r>
    <w:r w:rsidRPr="00735A3D">
      <w:rPr>
        <w:rFonts w:asciiTheme="minorHAnsi" w:hAnsiTheme="minorHAnsi"/>
        <w:color w:val="365F91"/>
        <w:sz w:val="24"/>
        <w:szCs w:val="24"/>
      </w:rPr>
      <w:fldChar w:fldCharType="end"/>
    </w:r>
  </w:p>
  <w:p w14:paraId="0CA01DBF" w14:textId="77777777" w:rsidR="002B7157" w:rsidRPr="00735A3D" w:rsidRDefault="002B7157" w:rsidP="00735A3D">
    <w:pPr>
      <w:rPr>
        <w:rFonts w:asciiTheme="minorHAnsi" w:hAnsiTheme="minorHAnsi"/>
        <w:color w:val="365F91"/>
        <w:sz w:val="24"/>
      </w:rPr>
    </w:pPr>
    <w:r w:rsidRPr="00331879">
      <w:rPr>
        <w:rFonts w:asciiTheme="minorHAnsi" w:hAnsiTheme="minorHAnsi"/>
        <w:noProof/>
        <w:color w:val="365F91"/>
        <w:sz w:val="24"/>
      </w:rPr>
      <w:t>14_021</w:t>
    </w:r>
    <w:r>
      <w:rPr>
        <w:rFonts w:asciiTheme="minorHAnsi" w:hAnsiTheme="minorHAnsi"/>
        <w:color w:val="365F91"/>
        <w:sz w:val="24"/>
      </w:rPr>
      <w:t xml:space="preserve"> - </w:t>
    </w:r>
    <w:r w:rsidRPr="00331879">
      <w:rPr>
        <w:rFonts w:asciiTheme="minorHAnsi" w:hAnsiTheme="minorHAnsi"/>
        <w:noProof/>
        <w:color w:val="365F91"/>
        <w:sz w:val="24"/>
      </w:rPr>
      <w:t>SIPAREP</w:t>
    </w:r>
    <w:r w:rsidRPr="00FF26B0">
      <w:rPr>
        <w:rFonts w:asciiTheme="minorHAnsi" w:hAnsiTheme="minorHAnsi"/>
        <w:color w:val="365F91"/>
        <w:sz w:val="24"/>
      </w:rPr>
      <w:t xml:space="preserve">– </w:t>
    </w:r>
    <w:r w:rsidRPr="00331879">
      <w:rPr>
        <w:rFonts w:asciiTheme="minorHAnsi" w:hAnsiTheme="minorHAnsi"/>
        <w:noProof/>
        <w:color w:val="365F91"/>
        <w:sz w:val="24"/>
      </w:rPr>
      <w:t>Renforcement du  réseau d'eau potable et branchements rue du Trou Patrie à Gouvieux</w:t>
    </w:r>
    <w:r>
      <w:rPr>
        <w:rFonts w:asciiTheme="minorHAnsi" w:hAnsiTheme="minorHAnsi"/>
        <w:color w:val="365F91"/>
        <w:sz w:val="24"/>
      </w:rPr>
      <w:t>.</w:t>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F56509" w14:textId="645B942C" w:rsidR="002B7157" w:rsidRPr="00A362BD" w:rsidRDefault="002B7157" w:rsidP="00A362BD">
    <w:pPr>
      <w:pStyle w:val="Pieddepage"/>
      <w:tabs>
        <w:tab w:val="left" w:pos="7938"/>
      </w:tabs>
      <w:rPr>
        <w:sz w:val="22"/>
        <w:szCs w:val="22"/>
      </w:rPr>
    </w:pPr>
    <w:r w:rsidRPr="00A362BD">
      <w:rPr>
        <w:rFonts w:ascii="Slicker" w:hAnsi="Slicker"/>
        <w:color w:val="365F91"/>
        <w:sz w:val="22"/>
        <w:szCs w:val="22"/>
      </w:rPr>
      <w:t>Cahier des clauses administratives particulières</w:t>
    </w:r>
    <w:r w:rsidRPr="00A362BD">
      <w:rPr>
        <w:sz w:val="22"/>
        <w:szCs w:val="22"/>
      </w:rPr>
      <w:tab/>
    </w:r>
    <w:r w:rsidRPr="00A362BD">
      <w:rPr>
        <w:sz w:val="22"/>
        <w:szCs w:val="22"/>
      </w:rPr>
      <w:tab/>
    </w:r>
    <w:r w:rsidRPr="00A362BD">
      <w:rPr>
        <w:rFonts w:ascii="Slicker" w:hAnsi="Slicker"/>
        <w:color w:val="365F91"/>
        <w:sz w:val="22"/>
        <w:szCs w:val="22"/>
      </w:rPr>
      <w:t xml:space="preserve">Page </w:t>
    </w:r>
    <w:r w:rsidRPr="00A362BD">
      <w:rPr>
        <w:rFonts w:ascii="Slicker" w:hAnsi="Slicker"/>
        <w:color w:val="365F91"/>
        <w:sz w:val="22"/>
        <w:szCs w:val="22"/>
      </w:rPr>
      <w:fldChar w:fldCharType="begin"/>
    </w:r>
    <w:r w:rsidRPr="00A362BD">
      <w:rPr>
        <w:rFonts w:ascii="Slicker" w:hAnsi="Slicker"/>
        <w:color w:val="365F91"/>
        <w:sz w:val="22"/>
        <w:szCs w:val="22"/>
      </w:rPr>
      <w:instrText xml:space="preserve"> PAGE </w:instrText>
    </w:r>
    <w:r w:rsidRPr="00A362BD">
      <w:rPr>
        <w:rFonts w:ascii="Slicker" w:hAnsi="Slicker"/>
        <w:color w:val="365F91"/>
        <w:sz w:val="22"/>
        <w:szCs w:val="22"/>
      </w:rPr>
      <w:fldChar w:fldCharType="separate"/>
    </w:r>
    <w:r w:rsidR="00F8036B">
      <w:rPr>
        <w:rFonts w:ascii="Slicker" w:hAnsi="Slicker"/>
        <w:noProof/>
        <w:color w:val="365F91"/>
        <w:sz w:val="22"/>
        <w:szCs w:val="22"/>
      </w:rPr>
      <w:t>16</w:t>
    </w:r>
    <w:r w:rsidRPr="00A362BD">
      <w:rPr>
        <w:rFonts w:ascii="Slicker" w:hAnsi="Slicker"/>
        <w:color w:val="365F91"/>
        <w:sz w:val="22"/>
        <w:szCs w:val="22"/>
      </w:rPr>
      <w:fldChar w:fldCharType="end"/>
    </w:r>
    <w:r w:rsidRPr="00A362BD">
      <w:rPr>
        <w:rFonts w:ascii="Slicker" w:hAnsi="Slicker"/>
        <w:color w:val="365F91"/>
        <w:sz w:val="22"/>
        <w:szCs w:val="22"/>
      </w:rPr>
      <w:t xml:space="preserve"> sur </w:t>
    </w:r>
    <w:r w:rsidRPr="00A362BD">
      <w:rPr>
        <w:rFonts w:ascii="Slicker" w:hAnsi="Slicker"/>
        <w:color w:val="365F91"/>
        <w:sz w:val="22"/>
        <w:szCs w:val="22"/>
      </w:rPr>
      <w:fldChar w:fldCharType="begin"/>
    </w:r>
    <w:r w:rsidRPr="00A362BD">
      <w:rPr>
        <w:rFonts w:ascii="Slicker" w:hAnsi="Slicker"/>
        <w:color w:val="365F91"/>
        <w:sz w:val="22"/>
        <w:szCs w:val="22"/>
      </w:rPr>
      <w:instrText xml:space="preserve"> NUMPAGES </w:instrText>
    </w:r>
    <w:r w:rsidRPr="00A362BD">
      <w:rPr>
        <w:rFonts w:ascii="Slicker" w:hAnsi="Slicker"/>
        <w:color w:val="365F91"/>
        <w:sz w:val="22"/>
        <w:szCs w:val="22"/>
      </w:rPr>
      <w:fldChar w:fldCharType="separate"/>
    </w:r>
    <w:r w:rsidR="00F8036B">
      <w:rPr>
        <w:rFonts w:ascii="Slicker" w:hAnsi="Slicker"/>
        <w:noProof/>
        <w:color w:val="365F91"/>
        <w:sz w:val="22"/>
        <w:szCs w:val="22"/>
      </w:rPr>
      <w:t>16</w:t>
    </w:r>
    <w:r w:rsidRPr="00A362BD">
      <w:rPr>
        <w:rFonts w:ascii="Slicker" w:hAnsi="Slicker"/>
        <w:color w:val="365F91"/>
        <w:sz w:val="22"/>
        <w:szCs w:val="22"/>
      </w:rPr>
      <w:fldChar w:fldCharType="end"/>
    </w:r>
  </w:p>
  <w:p w14:paraId="4D31E59B" w14:textId="77777777" w:rsidR="002B7157" w:rsidRPr="00A362BD" w:rsidRDefault="002B7157" w:rsidP="00A362BD">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FBA88D" w14:textId="77777777" w:rsidR="001E4B4E" w:rsidRDefault="001E4B4E">
      <w:pPr>
        <w:pStyle w:val="n5blocparutionadresse"/>
      </w:pPr>
      <w:r>
        <w:separator/>
      </w:r>
    </w:p>
  </w:footnote>
  <w:footnote w:type="continuationSeparator" w:id="0">
    <w:p w14:paraId="4F9E5F18" w14:textId="77777777" w:rsidR="001E4B4E" w:rsidRDefault="001E4B4E">
      <w:pPr>
        <w:pStyle w:val="n5blocparutionadresse"/>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956ADF" w14:textId="77777777" w:rsidR="002B7157" w:rsidRDefault="002B7157">
    <w:pPr>
      <w:tabs>
        <w:tab w:val="left" w:pos="1440"/>
      </w:tabs>
      <w:spacing w:line="240" w:lineRule="exact"/>
      <w:jc w:val="both"/>
      <w:rPr>
        <w:sz w:val="18"/>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18E7A3E"/>
    <w:lvl w:ilvl="0">
      <w:numFmt w:val="decimal"/>
      <w:lvlText w:val="*"/>
      <w:lvlJc w:val="left"/>
    </w:lvl>
  </w:abstractNum>
  <w:abstractNum w:abstractNumId="1">
    <w:nsid w:val="028565BF"/>
    <w:multiLevelType w:val="hybridMultilevel"/>
    <w:tmpl w:val="DB8ADCC0"/>
    <w:lvl w:ilvl="0" w:tplc="3D404E08">
      <w:start w:val="2"/>
      <w:numFmt w:val="bullet"/>
      <w:lvlText w:val="-"/>
      <w:lvlJc w:val="left"/>
      <w:pPr>
        <w:ind w:left="720" w:hanging="360"/>
      </w:pPr>
      <w:rPr>
        <w:rFonts w:ascii="Slicker" w:eastAsia="Times New Roman" w:hAnsi="Slicker"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F8B7A82"/>
    <w:multiLevelType w:val="hybridMultilevel"/>
    <w:tmpl w:val="2B248C3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17007E8E"/>
    <w:multiLevelType w:val="hybridMultilevel"/>
    <w:tmpl w:val="E410B4A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14764E4"/>
    <w:multiLevelType w:val="hybridMultilevel"/>
    <w:tmpl w:val="7B828F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9C46169"/>
    <w:multiLevelType w:val="hybridMultilevel"/>
    <w:tmpl w:val="FDEE1AA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A8D682D"/>
    <w:multiLevelType w:val="hybridMultilevel"/>
    <w:tmpl w:val="49C0B500"/>
    <w:lvl w:ilvl="0" w:tplc="D95AF584">
      <w:start w:val="1"/>
      <w:numFmt w:val="lowerLetter"/>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7">
    <w:nsid w:val="5881098C"/>
    <w:multiLevelType w:val="multilevel"/>
    <w:tmpl w:val="DC22C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D652345"/>
    <w:multiLevelType w:val="hybridMultilevel"/>
    <w:tmpl w:val="FC6E9A36"/>
    <w:lvl w:ilvl="0" w:tplc="AD7C20A6">
      <w:start w:val="1"/>
      <w:numFmt w:val="upperLetter"/>
      <w:lvlText w:val="%1."/>
      <w:lvlJc w:val="left"/>
      <w:pPr>
        <w:tabs>
          <w:tab w:val="num" w:pos="76"/>
        </w:tabs>
        <w:ind w:left="76" w:hanging="360"/>
      </w:pPr>
      <w:rPr>
        <w:rFonts w:hint="default"/>
        <w:b/>
        <w:sz w:val="28"/>
        <w:u w:val="single"/>
      </w:rPr>
    </w:lvl>
    <w:lvl w:ilvl="1" w:tplc="040C0019" w:tentative="1">
      <w:start w:val="1"/>
      <w:numFmt w:val="lowerLetter"/>
      <w:lvlText w:val="%2."/>
      <w:lvlJc w:val="left"/>
      <w:pPr>
        <w:tabs>
          <w:tab w:val="num" w:pos="796"/>
        </w:tabs>
        <w:ind w:left="796" w:hanging="360"/>
      </w:pPr>
    </w:lvl>
    <w:lvl w:ilvl="2" w:tplc="040C001B" w:tentative="1">
      <w:start w:val="1"/>
      <w:numFmt w:val="lowerRoman"/>
      <w:lvlText w:val="%3."/>
      <w:lvlJc w:val="right"/>
      <w:pPr>
        <w:tabs>
          <w:tab w:val="num" w:pos="1516"/>
        </w:tabs>
        <w:ind w:left="1516" w:hanging="180"/>
      </w:pPr>
    </w:lvl>
    <w:lvl w:ilvl="3" w:tplc="040C000F" w:tentative="1">
      <w:start w:val="1"/>
      <w:numFmt w:val="decimal"/>
      <w:lvlText w:val="%4."/>
      <w:lvlJc w:val="left"/>
      <w:pPr>
        <w:tabs>
          <w:tab w:val="num" w:pos="2236"/>
        </w:tabs>
        <w:ind w:left="2236" w:hanging="360"/>
      </w:pPr>
    </w:lvl>
    <w:lvl w:ilvl="4" w:tplc="040C0019" w:tentative="1">
      <w:start w:val="1"/>
      <w:numFmt w:val="lowerLetter"/>
      <w:lvlText w:val="%5."/>
      <w:lvlJc w:val="left"/>
      <w:pPr>
        <w:tabs>
          <w:tab w:val="num" w:pos="2956"/>
        </w:tabs>
        <w:ind w:left="2956" w:hanging="360"/>
      </w:pPr>
    </w:lvl>
    <w:lvl w:ilvl="5" w:tplc="040C001B" w:tentative="1">
      <w:start w:val="1"/>
      <w:numFmt w:val="lowerRoman"/>
      <w:lvlText w:val="%6."/>
      <w:lvlJc w:val="right"/>
      <w:pPr>
        <w:tabs>
          <w:tab w:val="num" w:pos="3676"/>
        </w:tabs>
        <w:ind w:left="3676" w:hanging="180"/>
      </w:pPr>
    </w:lvl>
    <w:lvl w:ilvl="6" w:tplc="040C000F" w:tentative="1">
      <w:start w:val="1"/>
      <w:numFmt w:val="decimal"/>
      <w:lvlText w:val="%7."/>
      <w:lvlJc w:val="left"/>
      <w:pPr>
        <w:tabs>
          <w:tab w:val="num" w:pos="4396"/>
        </w:tabs>
        <w:ind w:left="4396" w:hanging="360"/>
      </w:pPr>
    </w:lvl>
    <w:lvl w:ilvl="7" w:tplc="040C0019" w:tentative="1">
      <w:start w:val="1"/>
      <w:numFmt w:val="lowerLetter"/>
      <w:lvlText w:val="%8."/>
      <w:lvlJc w:val="left"/>
      <w:pPr>
        <w:tabs>
          <w:tab w:val="num" w:pos="5116"/>
        </w:tabs>
        <w:ind w:left="5116" w:hanging="360"/>
      </w:pPr>
    </w:lvl>
    <w:lvl w:ilvl="8" w:tplc="040C001B" w:tentative="1">
      <w:start w:val="1"/>
      <w:numFmt w:val="lowerRoman"/>
      <w:lvlText w:val="%9."/>
      <w:lvlJc w:val="right"/>
      <w:pPr>
        <w:tabs>
          <w:tab w:val="num" w:pos="5836"/>
        </w:tabs>
        <w:ind w:left="5836" w:hanging="180"/>
      </w:pPr>
    </w:lvl>
  </w:abstractNum>
  <w:abstractNum w:abstractNumId="9">
    <w:nsid w:val="5F840DCA"/>
    <w:multiLevelType w:val="hybridMultilevel"/>
    <w:tmpl w:val="13086CB8"/>
    <w:lvl w:ilvl="0" w:tplc="457E4C9A">
      <w:start w:val="1"/>
      <w:numFmt w:val="upperLetter"/>
      <w:lvlText w:val="%1."/>
      <w:lvlJc w:val="left"/>
      <w:pPr>
        <w:ind w:left="76" w:hanging="360"/>
      </w:pPr>
      <w:rPr>
        <w:rFonts w:hint="default"/>
      </w:rPr>
    </w:lvl>
    <w:lvl w:ilvl="1" w:tplc="040C0019" w:tentative="1">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abstractNum w:abstractNumId="10">
    <w:nsid w:val="64F4436F"/>
    <w:multiLevelType w:val="hybridMultilevel"/>
    <w:tmpl w:val="7B3E6648"/>
    <w:lvl w:ilvl="0" w:tplc="42FAC0FE">
      <w:start w:val="1"/>
      <w:numFmt w:val="bullet"/>
      <w:lvlText w:val=""/>
      <w:lvlJc w:val="left"/>
      <w:pPr>
        <w:ind w:left="1080" w:hanging="360"/>
      </w:pPr>
      <w:rPr>
        <w:rFonts w:ascii="Symbol" w:eastAsia="Times New Roman" w:hAnsi="Symbol"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nsid w:val="7B5A77C4"/>
    <w:multiLevelType w:val="singleLevel"/>
    <w:tmpl w:val="F290172A"/>
    <w:lvl w:ilvl="0">
      <w:start w:val="3"/>
      <w:numFmt w:val="lowerLetter"/>
      <w:lvlText w:val="%1) "/>
      <w:legacy w:legacy="1" w:legacySpace="0" w:legacyIndent="283"/>
      <w:lvlJc w:val="left"/>
      <w:pPr>
        <w:ind w:left="283" w:hanging="283"/>
      </w:pPr>
      <w:rPr>
        <w:rFonts w:ascii="Times New Roman" w:hAnsi="Times New Roman" w:hint="default"/>
        <w:b/>
        <w:i w:val="0"/>
        <w:sz w:val="24"/>
        <w:u w:val="single"/>
      </w:rPr>
    </w:lvl>
  </w:abstractNum>
  <w:num w:numId="1">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0"/>
    <w:lvlOverride w:ilvl="0">
      <w:lvl w:ilvl="0">
        <w:start w:val="1"/>
        <w:numFmt w:val="bullet"/>
        <w:lvlText w:val="-"/>
        <w:legacy w:legacy="1" w:legacySpace="0" w:legacyIndent="283"/>
        <w:lvlJc w:val="left"/>
        <w:pPr>
          <w:ind w:left="567" w:hanging="283"/>
        </w:pPr>
        <w:rPr>
          <w:rFonts w:ascii="Courier New" w:hAnsi="Courier New" w:hint="default"/>
        </w:rPr>
      </w:lvl>
    </w:lvlOverride>
  </w:num>
  <w:num w:numId="4">
    <w:abstractNumId w:val="0"/>
    <w:lvlOverride w:ilvl="0">
      <w:lvl w:ilvl="0">
        <w:start w:val="1"/>
        <w:numFmt w:val="bullet"/>
        <w:lvlText w:val=""/>
        <w:legacy w:legacy="1" w:legacySpace="0" w:legacyIndent="283"/>
        <w:lvlJc w:val="left"/>
        <w:pPr>
          <w:ind w:left="567" w:hanging="283"/>
        </w:pPr>
        <w:rPr>
          <w:rFonts w:ascii="Wingdings" w:hAnsi="Wingdings" w:hint="default"/>
        </w:rPr>
      </w:lvl>
    </w:lvlOverride>
  </w:num>
  <w:num w:numId="5">
    <w:abstractNumId w:val="0"/>
    <w:lvlOverride w:ilvl="0">
      <w:lvl w:ilvl="0">
        <w:start w:val="1"/>
        <w:numFmt w:val="bullet"/>
        <w:lvlText w:val=""/>
        <w:legacy w:legacy="1" w:legacySpace="0" w:legacyIndent="284"/>
        <w:lvlJc w:val="left"/>
        <w:pPr>
          <w:ind w:left="568" w:hanging="284"/>
        </w:pPr>
        <w:rPr>
          <w:rFonts w:ascii="Wingdings" w:hAnsi="Wingdings" w:hint="default"/>
        </w:rPr>
      </w:lvl>
    </w:lvlOverride>
  </w:num>
  <w:num w:numId="6">
    <w:abstractNumId w:val="0"/>
    <w:lvlOverride w:ilvl="0">
      <w:lvl w:ilvl="0">
        <w:start w:val="1"/>
        <w:numFmt w:val="bullet"/>
        <w:lvlText w:val=""/>
        <w:legacy w:legacy="1" w:legacySpace="0" w:legacyIndent="284"/>
        <w:lvlJc w:val="left"/>
        <w:pPr>
          <w:ind w:left="851" w:hanging="284"/>
        </w:pPr>
        <w:rPr>
          <w:rFonts w:ascii="Wingdings" w:hAnsi="Wingdings" w:hint="default"/>
        </w:rPr>
      </w:lvl>
    </w:lvlOverride>
  </w:num>
  <w:num w:numId="7">
    <w:abstractNumId w:val="11"/>
  </w:num>
  <w:num w:numId="8">
    <w:abstractNumId w:val="0"/>
    <w:lvlOverride w:ilvl="0">
      <w:lvl w:ilvl="0">
        <w:start w:val="1"/>
        <w:numFmt w:val="bullet"/>
        <w:lvlText w:val="-"/>
        <w:legacy w:legacy="1" w:legacySpace="0" w:legacyIndent="142"/>
        <w:lvlJc w:val="left"/>
        <w:pPr>
          <w:ind w:left="142" w:hanging="142"/>
        </w:pPr>
        <w:rPr>
          <w:rFonts w:ascii="Courier New" w:hAnsi="Courier New" w:hint="default"/>
        </w:rPr>
      </w:lvl>
    </w:lvlOverride>
  </w:num>
  <w:num w:numId="9">
    <w:abstractNumId w:val="0"/>
    <w:lvlOverride w:ilvl="0">
      <w:lvl w:ilvl="0">
        <w:start w:val="1"/>
        <w:numFmt w:val="bullet"/>
        <w:lvlText w:val=""/>
        <w:legacy w:legacy="1" w:legacySpace="0" w:legacyIndent="284"/>
        <w:lvlJc w:val="left"/>
        <w:pPr>
          <w:ind w:left="568" w:hanging="284"/>
        </w:pPr>
        <w:rPr>
          <w:rFonts w:ascii="Wingdings" w:hAnsi="Wingdings" w:hint="default"/>
        </w:rPr>
      </w:lvl>
    </w:lvlOverride>
  </w:num>
  <w:num w:numId="10">
    <w:abstractNumId w:val="0"/>
    <w:lvlOverride w:ilvl="0">
      <w:lvl w:ilvl="0">
        <w:start w:val="1"/>
        <w:numFmt w:val="bullet"/>
        <w:lvlText w:val=""/>
        <w:legacy w:legacy="1" w:legacySpace="0" w:legacyIndent="284"/>
        <w:lvlJc w:val="left"/>
        <w:pPr>
          <w:ind w:left="568" w:hanging="284"/>
        </w:pPr>
        <w:rPr>
          <w:rFonts w:ascii="Wingdings" w:hAnsi="Wingdings" w:hint="default"/>
        </w:rPr>
      </w:lvl>
    </w:lvlOverride>
  </w:num>
  <w:num w:numId="11">
    <w:abstractNumId w:val="8"/>
  </w:num>
  <w:num w:numId="12">
    <w:abstractNumId w:val="6"/>
  </w:num>
  <w:num w:numId="13">
    <w:abstractNumId w:val="2"/>
  </w:num>
  <w:num w:numId="14">
    <w:abstractNumId w:val="7"/>
  </w:num>
  <w:num w:numId="15">
    <w:abstractNumId w:val="9"/>
  </w:num>
  <w:num w:numId="16">
    <w:abstractNumId w:val="3"/>
  </w:num>
  <w:num w:numId="17">
    <w:abstractNumId w:val="1"/>
  </w:num>
  <w:num w:numId="18">
    <w:abstractNumId w:val="4"/>
  </w:num>
  <w:num w:numId="19">
    <w:abstractNumId w:val="5"/>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rawingGridVerticalSpacing w:val="120"/>
  <w:displayHorizontalDrawingGridEvery w:val="2"/>
  <w:displayVertic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360"/>
    <w:rsid w:val="000459B8"/>
    <w:rsid w:val="000520A9"/>
    <w:rsid w:val="00053515"/>
    <w:rsid w:val="00077CAA"/>
    <w:rsid w:val="00096CF0"/>
    <w:rsid w:val="000D038D"/>
    <w:rsid w:val="000E459E"/>
    <w:rsid w:val="000E4A43"/>
    <w:rsid w:val="00113433"/>
    <w:rsid w:val="00137C73"/>
    <w:rsid w:val="00154FBE"/>
    <w:rsid w:val="00165AC9"/>
    <w:rsid w:val="00166C3A"/>
    <w:rsid w:val="00167BAF"/>
    <w:rsid w:val="00176335"/>
    <w:rsid w:val="001A278F"/>
    <w:rsid w:val="001C1360"/>
    <w:rsid w:val="001C1503"/>
    <w:rsid w:val="001E0151"/>
    <w:rsid w:val="001E4B4E"/>
    <w:rsid w:val="00201C36"/>
    <w:rsid w:val="00205933"/>
    <w:rsid w:val="0020758F"/>
    <w:rsid w:val="00235A55"/>
    <w:rsid w:val="00242C6A"/>
    <w:rsid w:val="00245980"/>
    <w:rsid w:val="00256060"/>
    <w:rsid w:val="00273392"/>
    <w:rsid w:val="00280D32"/>
    <w:rsid w:val="002900F6"/>
    <w:rsid w:val="002B5D84"/>
    <w:rsid w:val="002B7157"/>
    <w:rsid w:val="002D229A"/>
    <w:rsid w:val="0030237D"/>
    <w:rsid w:val="003038A2"/>
    <w:rsid w:val="00311D62"/>
    <w:rsid w:val="003210E3"/>
    <w:rsid w:val="0032738E"/>
    <w:rsid w:val="00332E84"/>
    <w:rsid w:val="00334E2E"/>
    <w:rsid w:val="00344C10"/>
    <w:rsid w:val="00366159"/>
    <w:rsid w:val="00374F3B"/>
    <w:rsid w:val="003940D5"/>
    <w:rsid w:val="00396575"/>
    <w:rsid w:val="003B68B7"/>
    <w:rsid w:val="003B780D"/>
    <w:rsid w:val="003D48E3"/>
    <w:rsid w:val="003F2164"/>
    <w:rsid w:val="0042548E"/>
    <w:rsid w:val="00435119"/>
    <w:rsid w:val="00462FFF"/>
    <w:rsid w:val="00472D95"/>
    <w:rsid w:val="00472DD2"/>
    <w:rsid w:val="00477629"/>
    <w:rsid w:val="00481E26"/>
    <w:rsid w:val="004910EE"/>
    <w:rsid w:val="0049645E"/>
    <w:rsid w:val="004B1929"/>
    <w:rsid w:val="004B43EA"/>
    <w:rsid w:val="004D0CBD"/>
    <w:rsid w:val="00500A7F"/>
    <w:rsid w:val="005047B5"/>
    <w:rsid w:val="00523880"/>
    <w:rsid w:val="00536DD6"/>
    <w:rsid w:val="00552EFB"/>
    <w:rsid w:val="005678F0"/>
    <w:rsid w:val="00567D89"/>
    <w:rsid w:val="00583667"/>
    <w:rsid w:val="00587AB8"/>
    <w:rsid w:val="005B6C6E"/>
    <w:rsid w:val="005E0F8D"/>
    <w:rsid w:val="005E225F"/>
    <w:rsid w:val="005E65DB"/>
    <w:rsid w:val="00617105"/>
    <w:rsid w:val="006331CE"/>
    <w:rsid w:val="00645A91"/>
    <w:rsid w:val="006569D9"/>
    <w:rsid w:val="0066648D"/>
    <w:rsid w:val="00691558"/>
    <w:rsid w:val="00695D20"/>
    <w:rsid w:val="006970E4"/>
    <w:rsid w:val="006A1939"/>
    <w:rsid w:val="006B4493"/>
    <w:rsid w:val="006F579F"/>
    <w:rsid w:val="006F6866"/>
    <w:rsid w:val="00702C6B"/>
    <w:rsid w:val="007178EB"/>
    <w:rsid w:val="00723718"/>
    <w:rsid w:val="00735A3D"/>
    <w:rsid w:val="0074005E"/>
    <w:rsid w:val="0074439A"/>
    <w:rsid w:val="00760408"/>
    <w:rsid w:val="00782C05"/>
    <w:rsid w:val="00795AE6"/>
    <w:rsid w:val="00804482"/>
    <w:rsid w:val="0082182B"/>
    <w:rsid w:val="00845459"/>
    <w:rsid w:val="0084598D"/>
    <w:rsid w:val="00854574"/>
    <w:rsid w:val="008B3016"/>
    <w:rsid w:val="008B70F4"/>
    <w:rsid w:val="008C0DA9"/>
    <w:rsid w:val="008D2128"/>
    <w:rsid w:val="008E11CA"/>
    <w:rsid w:val="008E1BDB"/>
    <w:rsid w:val="008E48EB"/>
    <w:rsid w:val="008F134F"/>
    <w:rsid w:val="00946EA5"/>
    <w:rsid w:val="009841E7"/>
    <w:rsid w:val="0098478E"/>
    <w:rsid w:val="00986AD3"/>
    <w:rsid w:val="009A6453"/>
    <w:rsid w:val="009F3E1F"/>
    <w:rsid w:val="00A05065"/>
    <w:rsid w:val="00A107EF"/>
    <w:rsid w:val="00A27365"/>
    <w:rsid w:val="00A362BD"/>
    <w:rsid w:val="00A4063D"/>
    <w:rsid w:val="00A43A7F"/>
    <w:rsid w:val="00AA086D"/>
    <w:rsid w:val="00AA511C"/>
    <w:rsid w:val="00AB3B8E"/>
    <w:rsid w:val="00AC6E0F"/>
    <w:rsid w:val="00AF456B"/>
    <w:rsid w:val="00AF7591"/>
    <w:rsid w:val="00B13160"/>
    <w:rsid w:val="00B5144A"/>
    <w:rsid w:val="00B603EA"/>
    <w:rsid w:val="00B95146"/>
    <w:rsid w:val="00BB61FA"/>
    <w:rsid w:val="00BD3830"/>
    <w:rsid w:val="00C03145"/>
    <w:rsid w:val="00C0476F"/>
    <w:rsid w:val="00C207CC"/>
    <w:rsid w:val="00C358F9"/>
    <w:rsid w:val="00C55BE7"/>
    <w:rsid w:val="00C61C3F"/>
    <w:rsid w:val="00C639A8"/>
    <w:rsid w:val="00CA4B90"/>
    <w:rsid w:val="00CC178A"/>
    <w:rsid w:val="00CE3C4A"/>
    <w:rsid w:val="00CE5214"/>
    <w:rsid w:val="00CE56B5"/>
    <w:rsid w:val="00CF3370"/>
    <w:rsid w:val="00CF42CE"/>
    <w:rsid w:val="00CF5B61"/>
    <w:rsid w:val="00D2655E"/>
    <w:rsid w:val="00D43F20"/>
    <w:rsid w:val="00D46A88"/>
    <w:rsid w:val="00D51FE1"/>
    <w:rsid w:val="00D71D97"/>
    <w:rsid w:val="00D80CA8"/>
    <w:rsid w:val="00DC2347"/>
    <w:rsid w:val="00DD196F"/>
    <w:rsid w:val="00E0011C"/>
    <w:rsid w:val="00E22F1D"/>
    <w:rsid w:val="00E3021D"/>
    <w:rsid w:val="00E43025"/>
    <w:rsid w:val="00E45C58"/>
    <w:rsid w:val="00E4767B"/>
    <w:rsid w:val="00E536E9"/>
    <w:rsid w:val="00E67D0A"/>
    <w:rsid w:val="00E71F74"/>
    <w:rsid w:val="00EA75B2"/>
    <w:rsid w:val="00EB718B"/>
    <w:rsid w:val="00F433F7"/>
    <w:rsid w:val="00F6224E"/>
    <w:rsid w:val="00F7535A"/>
    <w:rsid w:val="00F8036B"/>
    <w:rsid w:val="00F803FE"/>
    <w:rsid w:val="00F92029"/>
    <w:rsid w:val="00FC265F"/>
    <w:rsid w:val="00FC5021"/>
    <w:rsid w:val="00FE75C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EE7A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5146"/>
    <w:pPr>
      <w:overflowPunct w:val="0"/>
      <w:autoSpaceDE w:val="0"/>
      <w:autoSpaceDN w:val="0"/>
      <w:adjustRightInd w:val="0"/>
      <w:textAlignment w:val="baseline"/>
    </w:pPr>
  </w:style>
  <w:style w:type="paragraph" w:styleId="Titre1">
    <w:name w:val="heading 1"/>
    <w:basedOn w:val="Normal"/>
    <w:next w:val="Normal"/>
    <w:qFormat/>
    <w:rsid w:val="000520A9"/>
    <w:pPr>
      <w:keepNext/>
      <w:shd w:val="pct20" w:color="auto" w:fill="auto"/>
      <w:spacing w:before="600" w:after="240"/>
      <w:ind w:hanging="284"/>
      <w:jc w:val="both"/>
      <w:outlineLvl w:val="0"/>
    </w:pPr>
    <w:rPr>
      <w:rFonts w:ascii="Calibri" w:hAnsi="Calibri"/>
      <w:b/>
      <w:bCs/>
      <w:color w:val="943634"/>
      <w:kern w:val="28"/>
      <w:sz w:val="28"/>
      <w:szCs w:val="28"/>
    </w:rPr>
  </w:style>
  <w:style w:type="paragraph" w:styleId="Titre2">
    <w:name w:val="heading 2"/>
    <w:basedOn w:val="Normal"/>
    <w:next w:val="Normal"/>
    <w:qFormat/>
    <w:rsid w:val="000520A9"/>
    <w:pPr>
      <w:keepNext/>
      <w:spacing w:before="240" w:after="120"/>
      <w:ind w:hanging="284"/>
      <w:jc w:val="both"/>
      <w:outlineLvl w:val="1"/>
    </w:pPr>
    <w:rPr>
      <w:b/>
      <w:bCs/>
      <w:color w:val="C0504D"/>
      <w:sz w:val="28"/>
      <w:szCs w:val="28"/>
      <w:u w:val="single"/>
    </w:rPr>
  </w:style>
  <w:style w:type="paragraph" w:styleId="Titre3">
    <w:name w:val="heading 3"/>
    <w:basedOn w:val="Normal"/>
    <w:next w:val="Normal"/>
    <w:qFormat/>
    <w:rsid w:val="00B95146"/>
    <w:pPr>
      <w:keepNext/>
      <w:spacing w:before="240" w:after="120"/>
      <w:ind w:left="567" w:hanging="851"/>
      <w:jc w:val="both"/>
      <w:outlineLvl w:val="2"/>
    </w:pPr>
    <w:rPr>
      <w:sz w:val="24"/>
      <w:szCs w:val="24"/>
    </w:rPr>
  </w:style>
  <w:style w:type="paragraph" w:styleId="Titre4">
    <w:name w:val="heading 4"/>
    <w:basedOn w:val="Normal"/>
    <w:next w:val="Normal"/>
    <w:qFormat/>
    <w:rsid w:val="00B95146"/>
    <w:pPr>
      <w:keepNext/>
      <w:ind w:left="567" w:right="497"/>
      <w:outlineLvl w:val="3"/>
    </w:pPr>
    <w:rPr>
      <w:sz w:val="24"/>
      <w:szCs w:val="24"/>
    </w:rPr>
  </w:style>
  <w:style w:type="paragraph" w:styleId="Titre5">
    <w:name w:val="heading 5"/>
    <w:basedOn w:val="Normal"/>
    <w:next w:val="Normal"/>
    <w:qFormat/>
    <w:rsid w:val="00B95146"/>
    <w:pPr>
      <w:spacing w:before="240" w:after="60"/>
      <w:jc w:val="both"/>
      <w:outlineLvl w:val="4"/>
    </w:pPr>
    <w:rPr>
      <w:rFonts w:ascii="Arial" w:hAnsi="Arial"/>
      <w:sz w:val="22"/>
      <w:szCs w:val="22"/>
    </w:rPr>
  </w:style>
  <w:style w:type="paragraph" w:styleId="Titre6">
    <w:name w:val="heading 6"/>
    <w:basedOn w:val="Normal"/>
    <w:next w:val="Normal"/>
    <w:qFormat/>
    <w:rsid w:val="00B95146"/>
    <w:pPr>
      <w:keepNext/>
      <w:ind w:left="567" w:right="499"/>
      <w:outlineLvl w:val="5"/>
    </w:pPr>
    <w:rPr>
      <w:sz w:val="24"/>
      <w:szCs w:val="24"/>
    </w:rPr>
  </w:style>
  <w:style w:type="paragraph" w:styleId="Titre7">
    <w:name w:val="heading 7"/>
    <w:basedOn w:val="Normal"/>
    <w:next w:val="Normal"/>
    <w:qFormat/>
    <w:rsid w:val="00B95146"/>
    <w:pPr>
      <w:keepNext/>
      <w:spacing w:before="120" w:after="120"/>
      <w:outlineLvl w:val="6"/>
    </w:pPr>
    <w:rPr>
      <w:sz w:val="24"/>
      <w:szCs w:val="24"/>
    </w:rPr>
  </w:style>
  <w:style w:type="paragraph" w:styleId="Titre8">
    <w:name w:val="heading 8"/>
    <w:basedOn w:val="Normal"/>
    <w:next w:val="Normal"/>
    <w:qFormat/>
    <w:rsid w:val="00B95146"/>
    <w:pPr>
      <w:keepNext/>
      <w:numPr>
        <w:ilvl w:val="12"/>
      </w:numPr>
      <w:outlineLvl w:val="7"/>
    </w:pPr>
    <w:rPr>
      <w:b/>
      <w:i/>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BB61FA"/>
    <w:pPr>
      <w:spacing w:before="120"/>
    </w:pPr>
    <w:rPr>
      <w:rFonts w:asciiTheme="majorHAnsi" w:hAnsiTheme="majorHAnsi"/>
      <w:b/>
      <w:color w:val="548DD4"/>
      <w:sz w:val="24"/>
      <w:szCs w:val="24"/>
    </w:rPr>
  </w:style>
  <w:style w:type="paragraph" w:styleId="En-tte">
    <w:name w:val="header"/>
    <w:basedOn w:val="Normal"/>
    <w:rsid w:val="00B95146"/>
    <w:pPr>
      <w:tabs>
        <w:tab w:val="center" w:pos="4536"/>
        <w:tab w:val="right" w:pos="9072"/>
      </w:tabs>
    </w:pPr>
  </w:style>
  <w:style w:type="paragraph" w:styleId="Pieddepage">
    <w:name w:val="footer"/>
    <w:basedOn w:val="Normal"/>
    <w:link w:val="PieddepageCar"/>
    <w:rsid w:val="00B95146"/>
    <w:pPr>
      <w:tabs>
        <w:tab w:val="center" w:pos="4536"/>
        <w:tab w:val="right" w:pos="9072"/>
      </w:tabs>
    </w:pPr>
  </w:style>
  <w:style w:type="character" w:styleId="Numrodepage">
    <w:name w:val="page number"/>
    <w:basedOn w:val="Policepardfaut"/>
    <w:rsid w:val="00B95146"/>
  </w:style>
  <w:style w:type="paragraph" w:customStyle="1" w:styleId="Trame">
    <w:name w:val="Trame"/>
    <w:basedOn w:val="Normal"/>
    <w:rsid w:val="00B95146"/>
    <w:pPr>
      <w:shd w:val="pct20" w:color="auto" w:fill="auto"/>
      <w:jc w:val="center"/>
    </w:pPr>
    <w:rPr>
      <w:b/>
      <w:bCs/>
      <w:sz w:val="40"/>
      <w:szCs w:val="40"/>
    </w:rPr>
  </w:style>
  <w:style w:type="paragraph" w:customStyle="1" w:styleId="Cadrerelief">
    <w:name w:val="Cadre_relief"/>
    <w:basedOn w:val="Normal"/>
    <w:rsid w:val="00B95146"/>
    <w:pPr>
      <w:pBdr>
        <w:top w:val="double" w:sz="6" w:space="14" w:color="auto" w:shadow="1"/>
        <w:left w:val="double" w:sz="6" w:space="14" w:color="auto" w:shadow="1"/>
        <w:bottom w:val="double" w:sz="6" w:space="14" w:color="auto" w:shadow="1"/>
        <w:right w:val="double" w:sz="6" w:space="14" w:color="auto" w:shadow="1"/>
      </w:pBdr>
      <w:ind w:left="284" w:right="283"/>
      <w:jc w:val="both"/>
    </w:pPr>
    <w:rPr>
      <w:sz w:val="24"/>
      <w:szCs w:val="24"/>
    </w:rPr>
  </w:style>
  <w:style w:type="paragraph" w:customStyle="1" w:styleId="Reponse">
    <w:name w:val="Reponse"/>
    <w:basedOn w:val="Normal"/>
    <w:rsid w:val="00B95146"/>
    <w:pPr>
      <w:ind w:left="567" w:right="567"/>
      <w:jc w:val="both"/>
    </w:pPr>
    <w:rPr>
      <w:sz w:val="24"/>
      <w:szCs w:val="24"/>
    </w:rPr>
  </w:style>
  <w:style w:type="paragraph" w:styleId="TM2">
    <w:name w:val="toc 2"/>
    <w:basedOn w:val="Normal"/>
    <w:next w:val="Normal"/>
    <w:uiPriority w:val="39"/>
    <w:rsid w:val="00B95146"/>
    <w:rPr>
      <w:rFonts w:asciiTheme="minorHAnsi" w:hAnsiTheme="minorHAnsi"/>
      <w:sz w:val="22"/>
      <w:szCs w:val="22"/>
    </w:rPr>
  </w:style>
  <w:style w:type="paragraph" w:customStyle="1" w:styleId="Paragraphe">
    <w:name w:val="Paragraphe"/>
    <w:basedOn w:val="Normal"/>
    <w:rsid w:val="00B95146"/>
    <w:pPr>
      <w:spacing w:before="120"/>
      <w:jc w:val="both"/>
    </w:pPr>
    <w:rPr>
      <w:sz w:val="24"/>
      <w:szCs w:val="24"/>
    </w:rPr>
  </w:style>
  <w:style w:type="paragraph" w:customStyle="1" w:styleId="Parareponse">
    <w:name w:val="Para_reponse"/>
    <w:basedOn w:val="Normal"/>
    <w:rsid w:val="00B95146"/>
    <w:pPr>
      <w:keepNext/>
      <w:spacing w:before="120" w:after="120"/>
      <w:jc w:val="both"/>
    </w:pPr>
    <w:rPr>
      <w:sz w:val="24"/>
      <w:szCs w:val="24"/>
    </w:rPr>
  </w:style>
  <w:style w:type="paragraph" w:customStyle="1" w:styleId="Praragraphe">
    <w:name w:val="Praragraphe"/>
    <w:basedOn w:val="Normal"/>
    <w:rsid w:val="00B95146"/>
    <w:pPr>
      <w:spacing w:before="120"/>
      <w:jc w:val="both"/>
    </w:pPr>
    <w:rPr>
      <w:sz w:val="24"/>
      <w:szCs w:val="24"/>
    </w:rPr>
  </w:style>
  <w:style w:type="paragraph" w:customStyle="1" w:styleId="Paradouble">
    <w:name w:val="Para_double"/>
    <w:basedOn w:val="Normal"/>
    <w:rsid w:val="00B95146"/>
    <w:pPr>
      <w:spacing w:before="120" w:after="240"/>
      <w:jc w:val="both"/>
    </w:pPr>
    <w:rPr>
      <w:sz w:val="24"/>
      <w:szCs w:val="24"/>
    </w:rPr>
  </w:style>
  <w:style w:type="paragraph" w:styleId="Corpsdetexte">
    <w:name w:val="Body Text"/>
    <w:basedOn w:val="Normal"/>
    <w:rsid w:val="00B95146"/>
    <w:pPr>
      <w:numPr>
        <w:ilvl w:val="12"/>
      </w:numPr>
      <w:spacing w:before="240"/>
    </w:pPr>
    <w:rPr>
      <w:sz w:val="24"/>
      <w:szCs w:val="24"/>
    </w:rPr>
  </w:style>
  <w:style w:type="paragraph" w:styleId="Retraitcorpsdetexte">
    <w:name w:val="Body Text Indent"/>
    <w:basedOn w:val="Normal"/>
    <w:rsid w:val="00B95146"/>
    <w:pPr>
      <w:numPr>
        <w:ilvl w:val="12"/>
      </w:numPr>
      <w:spacing w:before="120"/>
      <w:ind w:left="568" w:hanging="284"/>
    </w:pPr>
    <w:rPr>
      <w:sz w:val="24"/>
      <w:szCs w:val="24"/>
    </w:rPr>
  </w:style>
  <w:style w:type="table" w:styleId="Grille">
    <w:name w:val="Table Grid"/>
    <w:basedOn w:val="TableauNormal"/>
    <w:rsid w:val="00B951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semiHidden/>
    <w:rsid w:val="00B95146"/>
    <w:rPr>
      <w:rFonts w:ascii="Tahoma" w:hAnsi="Tahoma" w:cs="Tahoma"/>
      <w:sz w:val="16"/>
      <w:szCs w:val="16"/>
    </w:rPr>
  </w:style>
  <w:style w:type="paragraph" w:styleId="Corpsdetexte3">
    <w:name w:val="Body Text 3"/>
    <w:basedOn w:val="Normal"/>
    <w:rsid w:val="00B95146"/>
    <w:pPr>
      <w:spacing w:after="120"/>
    </w:pPr>
    <w:rPr>
      <w:sz w:val="16"/>
      <w:szCs w:val="16"/>
    </w:rPr>
  </w:style>
  <w:style w:type="paragraph" w:customStyle="1" w:styleId="n5blocparutionadresse">
    <w:name w:val="n5_bloc_parution_adresse"/>
    <w:basedOn w:val="Normal"/>
    <w:rsid w:val="00B95146"/>
    <w:pPr>
      <w:overflowPunct/>
      <w:autoSpaceDE/>
      <w:autoSpaceDN/>
      <w:adjustRightInd/>
      <w:spacing w:before="100" w:beforeAutospacing="1" w:after="100" w:afterAutospacing="1"/>
      <w:textAlignment w:val="auto"/>
    </w:pPr>
    <w:rPr>
      <w:sz w:val="24"/>
      <w:szCs w:val="24"/>
    </w:rPr>
  </w:style>
  <w:style w:type="character" w:styleId="lev">
    <w:name w:val="Strong"/>
    <w:basedOn w:val="Policepardfaut"/>
    <w:qFormat/>
    <w:rsid w:val="00B95146"/>
    <w:rPr>
      <w:b/>
      <w:bCs/>
    </w:rPr>
  </w:style>
  <w:style w:type="character" w:styleId="Lienhypertexte">
    <w:name w:val="Hyperlink"/>
    <w:basedOn w:val="Policepardfaut"/>
    <w:uiPriority w:val="99"/>
    <w:rsid w:val="00B95146"/>
    <w:rPr>
      <w:color w:val="0000FF"/>
      <w:u w:val="single"/>
    </w:rPr>
  </w:style>
  <w:style w:type="character" w:styleId="Accentuation">
    <w:name w:val="Emphasis"/>
    <w:basedOn w:val="Policepardfaut"/>
    <w:qFormat/>
    <w:rsid w:val="00695D20"/>
    <w:rPr>
      <w:i/>
      <w:iCs/>
    </w:rPr>
  </w:style>
  <w:style w:type="character" w:customStyle="1" w:styleId="PieddepageCar">
    <w:name w:val="Pied de page Car"/>
    <w:basedOn w:val="Policepardfaut"/>
    <w:link w:val="Pieddepage"/>
    <w:rsid w:val="00695D20"/>
  </w:style>
  <w:style w:type="paragraph" w:styleId="TM3">
    <w:name w:val="toc 3"/>
    <w:basedOn w:val="Normal"/>
    <w:next w:val="Normal"/>
    <w:autoRedefine/>
    <w:uiPriority w:val="39"/>
    <w:rsid w:val="000520A9"/>
    <w:pPr>
      <w:ind w:left="200"/>
    </w:pPr>
    <w:rPr>
      <w:rFonts w:asciiTheme="minorHAnsi" w:hAnsiTheme="minorHAnsi"/>
      <w:i/>
      <w:sz w:val="22"/>
      <w:szCs w:val="22"/>
    </w:rPr>
  </w:style>
  <w:style w:type="paragraph" w:styleId="TM4">
    <w:name w:val="toc 4"/>
    <w:basedOn w:val="Normal"/>
    <w:next w:val="Normal"/>
    <w:autoRedefine/>
    <w:uiPriority w:val="39"/>
    <w:rsid w:val="000520A9"/>
    <w:pPr>
      <w:pBdr>
        <w:between w:val="double" w:sz="6" w:space="0" w:color="auto"/>
      </w:pBdr>
      <w:ind w:left="400"/>
    </w:pPr>
    <w:rPr>
      <w:rFonts w:asciiTheme="minorHAnsi" w:hAnsiTheme="minorHAnsi"/>
    </w:rPr>
  </w:style>
  <w:style w:type="paragraph" w:styleId="TM5">
    <w:name w:val="toc 5"/>
    <w:basedOn w:val="Normal"/>
    <w:next w:val="Normal"/>
    <w:autoRedefine/>
    <w:uiPriority w:val="39"/>
    <w:rsid w:val="000520A9"/>
    <w:pPr>
      <w:pBdr>
        <w:between w:val="double" w:sz="6" w:space="0" w:color="auto"/>
      </w:pBdr>
      <w:ind w:left="600"/>
    </w:pPr>
    <w:rPr>
      <w:rFonts w:asciiTheme="minorHAnsi" w:hAnsiTheme="minorHAnsi"/>
    </w:rPr>
  </w:style>
  <w:style w:type="paragraph" w:styleId="TM6">
    <w:name w:val="toc 6"/>
    <w:basedOn w:val="Normal"/>
    <w:next w:val="Normal"/>
    <w:autoRedefine/>
    <w:uiPriority w:val="39"/>
    <w:rsid w:val="000520A9"/>
    <w:pPr>
      <w:pBdr>
        <w:between w:val="double" w:sz="6" w:space="0" w:color="auto"/>
      </w:pBdr>
      <w:ind w:left="800"/>
    </w:pPr>
    <w:rPr>
      <w:rFonts w:asciiTheme="minorHAnsi" w:hAnsiTheme="minorHAnsi"/>
    </w:rPr>
  </w:style>
  <w:style w:type="paragraph" w:styleId="TM7">
    <w:name w:val="toc 7"/>
    <w:basedOn w:val="Normal"/>
    <w:next w:val="Normal"/>
    <w:autoRedefine/>
    <w:uiPriority w:val="39"/>
    <w:rsid w:val="000520A9"/>
    <w:pPr>
      <w:pBdr>
        <w:between w:val="double" w:sz="6" w:space="0" w:color="auto"/>
      </w:pBdr>
      <w:ind w:left="1000"/>
    </w:pPr>
    <w:rPr>
      <w:rFonts w:asciiTheme="minorHAnsi" w:hAnsiTheme="minorHAnsi"/>
    </w:rPr>
  </w:style>
  <w:style w:type="paragraph" w:styleId="TM8">
    <w:name w:val="toc 8"/>
    <w:basedOn w:val="Normal"/>
    <w:next w:val="Normal"/>
    <w:autoRedefine/>
    <w:uiPriority w:val="39"/>
    <w:rsid w:val="000520A9"/>
    <w:pPr>
      <w:pBdr>
        <w:between w:val="double" w:sz="6" w:space="0" w:color="auto"/>
      </w:pBdr>
      <w:ind w:left="1200"/>
    </w:pPr>
    <w:rPr>
      <w:rFonts w:asciiTheme="minorHAnsi" w:hAnsiTheme="minorHAnsi"/>
    </w:rPr>
  </w:style>
  <w:style w:type="paragraph" w:styleId="TM9">
    <w:name w:val="toc 9"/>
    <w:basedOn w:val="Normal"/>
    <w:next w:val="Normal"/>
    <w:autoRedefine/>
    <w:uiPriority w:val="39"/>
    <w:rsid w:val="000520A9"/>
    <w:pPr>
      <w:pBdr>
        <w:between w:val="double" w:sz="6" w:space="0" w:color="auto"/>
      </w:pBdr>
      <w:ind w:left="1400"/>
    </w:pPr>
    <w:rPr>
      <w:rFonts w:asciiTheme="minorHAnsi" w:hAnsiTheme="minorHAnsi"/>
    </w:rPr>
  </w:style>
  <w:style w:type="character" w:customStyle="1" w:styleId="SansinterligneCar">
    <w:name w:val="Sans interligne Car"/>
    <w:basedOn w:val="Policepardfaut"/>
    <w:link w:val="Sansinterligne"/>
    <w:uiPriority w:val="1"/>
    <w:locked/>
    <w:rsid w:val="00D51FE1"/>
    <w:rPr>
      <w:rFonts w:ascii="Calibri" w:hAnsi="Calibri"/>
      <w:sz w:val="22"/>
      <w:szCs w:val="22"/>
      <w:lang w:val="fr-FR" w:eastAsia="en-US" w:bidi="ar-SA"/>
    </w:rPr>
  </w:style>
  <w:style w:type="paragraph" w:styleId="Sansinterligne">
    <w:name w:val="No Spacing"/>
    <w:link w:val="SansinterligneCar"/>
    <w:uiPriority w:val="1"/>
    <w:qFormat/>
    <w:rsid w:val="00D51FE1"/>
    <w:rPr>
      <w:rFonts w:ascii="Calibri" w:hAnsi="Calibri"/>
      <w:sz w:val="22"/>
      <w:szCs w:val="22"/>
      <w:lang w:eastAsia="en-US"/>
    </w:rPr>
  </w:style>
  <w:style w:type="paragraph" w:styleId="Paragraphedeliste">
    <w:name w:val="List Paragraph"/>
    <w:basedOn w:val="Normal"/>
    <w:uiPriority w:val="34"/>
    <w:qFormat/>
    <w:rsid w:val="00552EFB"/>
    <w:pPr>
      <w:ind w:left="720"/>
      <w:contextualSpacing/>
    </w:pPr>
  </w:style>
  <w:style w:type="paragraph" w:styleId="En-ttedetabledesmatires">
    <w:name w:val="TOC Heading"/>
    <w:basedOn w:val="Titre1"/>
    <w:next w:val="Normal"/>
    <w:uiPriority w:val="39"/>
    <w:semiHidden/>
    <w:unhideWhenUsed/>
    <w:qFormat/>
    <w:rsid w:val="00782C05"/>
    <w:pPr>
      <w:keepLines/>
      <w:shd w:val="clear" w:color="auto" w:fill="auto"/>
      <w:overflowPunct/>
      <w:autoSpaceDE/>
      <w:autoSpaceDN/>
      <w:adjustRightInd/>
      <w:spacing w:before="480" w:after="0" w:line="276" w:lineRule="auto"/>
      <w:ind w:firstLine="0"/>
      <w:jc w:val="left"/>
      <w:textAlignment w:val="auto"/>
      <w:outlineLvl w:val="9"/>
    </w:pPr>
    <w:rPr>
      <w:rFonts w:asciiTheme="majorHAnsi" w:eastAsiaTheme="majorEastAsia" w:hAnsiTheme="majorHAnsi" w:cstheme="majorBidi"/>
      <w:color w:val="365F91" w:themeColor="accent1" w:themeShade="BF"/>
      <w:kern w:val="0"/>
    </w:rPr>
  </w:style>
  <w:style w:type="character" w:customStyle="1" w:styleId="Mention">
    <w:name w:val="Mention"/>
    <w:basedOn w:val="Policepardfaut"/>
    <w:uiPriority w:val="99"/>
    <w:semiHidden/>
    <w:unhideWhenUsed/>
    <w:rsid w:val="003940D5"/>
    <w:rPr>
      <w:color w:val="2B579A"/>
      <w:shd w:val="clear" w:color="auto" w:fill="E6E6E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5146"/>
    <w:pPr>
      <w:overflowPunct w:val="0"/>
      <w:autoSpaceDE w:val="0"/>
      <w:autoSpaceDN w:val="0"/>
      <w:adjustRightInd w:val="0"/>
      <w:textAlignment w:val="baseline"/>
    </w:pPr>
  </w:style>
  <w:style w:type="paragraph" w:styleId="Titre1">
    <w:name w:val="heading 1"/>
    <w:basedOn w:val="Normal"/>
    <w:next w:val="Normal"/>
    <w:qFormat/>
    <w:rsid w:val="000520A9"/>
    <w:pPr>
      <w:keepNext/>
      <w:shd w:val="pct20" w:color="auto" w:fill="auto"/>
      <w:spacing w:before="600" w:after="240"/>
      <w:ind w:hanging="284"/>
      <w:jc w:val="both"/>
      <w:outlineLvl w:val="0"/>
    </w:pPr>
    <w:rPr>
      <w:rFonts w:ascii="Calibri" w:hAnsi="Calibri"/>
      <w:b/>
      <w:bCs/>
      <w:color w:val="943634"/>
      <w:kern w:val="28"/>
      <w:sz w:val="28"/>
      <w:szCs w:val="28"/>
    </w:rPr>
  </w:style>
  <w:style w:type="paragraph" w:styleId="Titre2">
    <w:name w:val="heading 2"/>
    <w:basedOn w:val="Normal"/>
    <w:next w:val="Normal"/>
    <w:qFormat/>
    <w:rsid w:val="000520A9"/>
    <w:pPr>
      <w:keepNext/>
      <w:spacing w:before="240" w:after="120"/>
      <w:ind w:hanging="284"/>
      <w:jc w:val="both"/>
      <w:outlineLvl w:val="1"/>
    </w:pPr>
    <w:rPr>
      <w:b/>
      <w:bCs/>
      <w:color w:val="C0504D"/>
      <w:sz w:val="28"/>
      <w:szCs w:val="28"/>
      <w:u w:val="single"/>
    </w:rPr>
  </w:style>
  <w:style w:type="paragraph" w:styleId="Titre3">
    <w:name w:val="heading 3"/>
    <w:basedOn w:val="Normal"/>
    <w:next w:val="Normal"/>
    <w:qFormat/>
    <w:rsid w:val="00B95146"/>
    <w:pPr>
      <w:keepNext/>
      <w:spacing w:before="240" w:after="120"/>
      <w:ind w:left="567" w:hanging="851"/>
      <w:jc w:val="both"/>
      <w:outlineLvl w:val="2"/>
    </w:pPr>
    <w:rPr>
      <w:sz w:val="24"/>
      <w:szCs w:val="24"/>
    </w:rPr>
  </w:style>
  <w:style w:type="paragraph" w:styleId="Titre4">
    <w:name w:val="heading 4"/>
    <w:basedOn w:val="Normal"/>
    <w:next w:val="Normal"/>
    <w:qFormat/>
    <w:rsid w:val="00B95146"/>
    <w:pPr>
      <w:keepNext/>
      <w:ind w:left="567" w:right="497"/>
      <w:outlineLvl w:val="3"/>
    </w:pPr>
    <w:rPr>
      <w:sz w:val="24"/>
      <w:szCs w:val="24"/>
    </w:rPr>
  </w:style>
  <w:style w:type="paragraph" w:styleId="Titre5">
    <w:name w:val="heading 5"/>
    <w:basedOn w:val="Normal"/>
    <w:next w:val="Normal"/>
    <w:qFormat/>
    <w:rsid w:val="00B95146"/>
    <w:pPr>
      <w:spacing w:before="240" w:after="60"/>
      <w:jc w:val="both"/>
      <w:outlineLvl w:val="4"/>
    </w:pPr>
    <w:rPr>
      <w:rFonts w:ascii="Arial" w:hAnsi="Arial"/>
      <w:sz w:val="22"/>
      <w:szCs w:val="22"/>
    </w:rPr>
  </w:style>
  <w:style w:type="paragraph" w:styleId="Titre6">
    <w:name w:val="heading 6"/>
    <w:basedOn w:val="Normal"/>
    <w:next w:val="Normal"/>
    <w:qFormat/>
    <w:rsid w:val="00B95146"/>
    <w:pPr>
      <w:keepNext/>
      <w:ind w:left="567" w:right="499"/>
      <w:outlineLvl w:val="5"/>
    </w:pPr>
    <w:rPr>
      <w:sz w:val="24"/>
      <w:szCs w:val="24"/>
    </w:rPr>
  </w:style>
  <w:style w:type="paragraph" w:styleId="Titre7">
    <w:name w:val="heading 7"/>
    <w:basedOn w:val="Normal"/>
    <w:next w:val="Normal"/>
    <w:qFormat/>
    <w:rsid w:val="00B95146"/>
    <w:pPr>
      <w:keepNext/>
      <w:spacing w:before="120" w:after="120"/>
      <w:outlineLvl w:val="6"/>
    </w:pPr>
    <w:rPr>
      <w:sz w:val="24"/>
      <w:szCs w:val="24"/>
    </w:rPr>
  </w:style>
  <w:style w:type="paragraph" w:styleId="Titre8">
    <w:name w:val="heading 8"/>
    <w:basedOn w:val="Normal"/>
    <w:next w:val="Normal"/>
    <w:qFormat/>
    <w:rsid w:val="00B95146"/>
    <w:pPr>
      <w:keepNext/>
      <w:numPr>
        <w:ilvl w:val="12"/>
      </w:numPr>
      <w:outlineLvl w:val="7"/>
    </w:pPr>
    <w:rPr>
      <w:b/>
      <w:i/>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BB61FA"/>
    <w:pPr>
      <w:spacing w:before="120"/>
    </w:pPr>
    <w:rPr>
      <w:rFonts w:asciiTheme="majorHAnsi" w:hAnsiTheme="majorHAnsi"/>
      <w:b/>
      <w:color w:val="548DD4"/>
      <w:sz w:val="24"/>
      <w:szCs w:val="24"/>
    </w:rPr>
  </w:style>
  <w:style w:type="paragraph" w:styleId="En-tte">
    <w:name w:val="header"/>
    <w:basedOn w:val="Normal"/>
    <w:rsid w:val="00B95146"/>
    <w:pPr>
      <w:tabs>
        <w:tab w:val="center" w:pos="4536"/>
        <w:tab w:val="right" w:pos="9072"/>
      </w:tabs>
    </w:pPr>
  </w:style>
  <w:style w:type="paragraph" w:styleId="Pieddepage">
    <w:name w:val="footer"/>
    <w:basedOn w:val="Normal"/>
    <w:link w:val="PieddepageCar"/>
    <w:rsid w:val="00B95146"/>
    <w:pPr>
      <w:tabs>
        <w:tab w:val="center" w:pos="4536"/>
        <w:tab w:val="right" w:pos="9072"/>
      </w:tabs>
    </w:pPr>
  </w:style>
  <w:style w:type="character" w:styleId="Numrodepage">
    <w:name w:val="page number"/>
    <w:basedOn w:val="Policepardfaut"/>
    <w:rsid w:val="00B95146"/>
  </w:style>
  <w:style w:type="paragraph" w:customStyle="1" w:styleId="Trame">
    <w:name w:val="Trame"/>
    <w:basedOn w:val="Normal"/>
    <w:rsid w:val="00B95146"/>
    <w:pPr>
      <w:shd w:val="pct20" w:color="auto" w:fill="auto"/>
      <w:jc w:val="center"/>
    </w:pPr>
    <w:rPr>
      <w:b/>
      <w:bCs/>
      <w:sz w:val="40"/>
      <w:szCs w:val="40"/>
    </w:rPr>
  </w:style>
  <w:style w:type="paragraph" w:customStyle="1" w:styleId="Cadrerelief">
    <w:name w:val="Cadre_relief"/>
    <w:basedOn w:val="Normal"/>
    <w:rsid w:val="00B95146"/>
    <w:pPr>
      <w:pBdr>
        <w:top w:val="double" w:sz="6" w:space="14" w:color="auto" w:shadow="1"/>
        <w:left w:val="double" w:sz="6" w:space="14" w:color="auto" w:shadow="1"/>
        <w:bottom w:val="double" w:sz="6" w:space="14" w:color="auto" w:shadow="1"/>
        <w:right w:val="double" w:sz="6" w:space="14" w:color="auto" w:shadow="1"/>
      </w:pBdr>
      <w:ind w:left="284" w:right="283"/>
      <w:jc w:val="both"/>
    </w:pPr>
    <w:rPr>
      <w:sz w:val="24"/>
      <w:szCs w:val="24"/>
    </w:rPr>
  </w:style>
  <w:style w:type="paragraph" w:customStyle="1" w:styleId="Reponse">
    <w:name w:val="Reponse"/>
    <w:basedOn w:val="Normal"/>
    <w:rsid w:val="00B95146"/>
    <w:pPr>
      <w:ind w:left="567" w:right="567"/>
      <w:jc w:val="both"/>
    </w:pPr>
    <w:rPr>
      <w:sz w:val="24"/>
      <w:szCs w:val="24"/>
    </w:rPr>
  </w:style>
  <w:style w:type="paragraph" w:styleId="TM2">
    <w:name w:val="toc 2"/>
    <w:basedOn w:val="Normal"/>
    <w:next w:val="Normal"/>
    <w:uiPriority w:val="39"/>
    <w:rsid w:val="00B95146"/>
    <w:rPr>
      <w:rFonts w:asciiTheme="minorHAnsi" w:hAnsiTheme="minorHAnsi"/>
      <w:sz w:val="22"/>
      <w:szCs w:val="22"/>
    </w:rPr>
  </w:style>
  <w:style w:type="paragraph" w:customStyle="1" w:styleId="Paragraphe">
    <w:name w:val="Paragraphe"/>
    <w:basedOn w:val="Normal"/>
    <w:rsid w:val="00B95146"/>
    <w:pPr>
      <w:spacing w:before="120"/>
      <w:jc w:val="both"/>
    </w:pPr>
    <w:rPr>
      <w:sz w:val="24"/>
      <w:szCs w:val="24"/>
    </w:rPr>
  </w:style>
  <w:style w:type="paragraph" w:customStyle="1" w:styleId="Parareponse">
    <w:name w:val="Para_reponse"/>
    <w:basedOn w:val="Normal"/>
    <w:rsid w:val="00B95146"/>
    <w:pPr>
      <w:keepNext/>
      <w:spacing w:before="120" w:after="120"/>
      <w:jc w:val="both"/>
    </w:pPr>
    <w:rPr>
      <w:sz w:val="24"/>
      <w:szCs w:val="24"/>
    </w:rPr>
  </w:style>
  <w:style w:type="paragraph" w:customStyle="1" w:styleId="Praragraphe">
    <w:name w:val="Praragraphe"/>
    <w:basedOn w:val="Normal"/>
    <w:rsid w:val="00B95146"/>
    <w:pPr>
      <w:spacing w:before="120"/>
      <w:jc w:val="both"/>
    </w:pPr>
    <w:rPr>
      <w:sz w:val="24"/>
      <w:szCs w:val="24"/>
    </w:rPr>
  </w:style>
  <w:style w:type="paragraph" w:customStyle="1" w:styleId="Paradouble">
    <w:name w:val="Para_double"/>
    <w:basedOn w:val="Normal"/>
    <w:rsid w:val="00B95146"/>
    <w:pPr>
      <w:spacing w:before="120" w:after="240"/>
      <w:jc w:val="both"/>
    </w:pPr>
    <w:rPr>
      <w:sz w:val="24"/>
      <w:szCs w:val="24"/>
    </w:rPr>
  </w:style>
  <w:style w:type="paragraph" w:styleId="Corpsdetexte">
    <w:name w:val="Body Text"/>
    <w:basedOn w:val="Normal"/>
    <w:rsid w:val="00B95146"/>
    <w:pPr>
      <w:numPr>
        <w:ilvl w:val="12"/>
      </w:numPr>
      <w:spacing w:before="240"/>
    </w:pPr>
    <w:rPr>
      <w:sz w:val="24"/>
      <w:szCs w:val="24"/>
    </w:rPr>
  </w:style>
  <w:style w:type="paragraph" w:styleId="Retraitcorpsdetexte">
    <w:name w:val="Body Text Indent"/>
    <w:basedOn w:val="Normal"/>
    <w:rsid w:val="00B95146"/>
    <w:pPr>
      <w:numPr>
        <w:ilvl w:val="12"/>
      </w:numPr>
      <w:spacing w:before="120"/>
      <w:ind w:left="568" w:hanging="284"/>
    </w:pPr>
    <w:rPr>
      <w:sz w:val="24"/>
      <w:szCs w:val="24"/>
    </w:rPr>
  </w:style>
  <w:style w:type="table" w:styleId="Grille">
    <w:name w:val="Table Grid"/>
    <w:basedOn w:val="TableauNormal"/>
    <w:rsid w:val="00B951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semiHidden/>
    <w:rsid w:val="00B95146"/>
    <w:rPr>
      <w:rFonts w:ascii="Tahoma" w:hAnsi="Tahoma" w:cs="Tahoma"/>
      <w:sz w:val="16"/>
      <w:szCs w:val="16"/>
    </w:rPr>
  </w:style>
  <w:style w:type="paragraph" w:styleId="Corpsdetexte3">
    <w:name w:val="Body Text 3"/>
    <w:basedOn w:val="Normal"/>
    <w:rsid w:val="00B95146"/>
    <w:pPr>
      <w:spacing w:after="120"/>
    </w:pPr>
    <w:rPr>
      <w:sz w:val="16"/>
      <w:szCs w:val="16"/>
    </w:rPr>
  </w:style>
  <w:style w:type="paragraph" w:customStyle="1" w:styleId="n5blocparutionadresse">
    <w:name w:val="n5_bloc_parution_adresse"/>
    <w:basedOn w:val="Normal"/>
    <w:rsid w:val="00B95146"/>
    <w:pPr>
      <w:overflowPunct/>
      <w:autoSpaceDE/>
      <w:autoSpaceDN/>
      <w:adjustRightInd/>
      <w:spacing w:before="100" w:beforeAutospacing="1" w:after="100" w:afterAutospacing="1"/>
      <w:textAlignment w:val="auto"/>
    </w:pPr>
    <w:rPr>
      <w:sz w:val="24"/>
      <w:szCs w:val="24"/>
    </w:rPr>
  </w:style>
  <w:style w:type="character" w:styleId="lev">
    <w:name w:val="Strong"/>
    <w:basedOn w:val="Policepardfaut"/>
    <w:qFormat/>
    <w:rsid w:val="00B95146"/>
    <w:rPr>
      <w:b/>
      <w:bCs/>
    </w:rPr>
  </w:style>
  <w:style w:type="character" w:styleId="Lienhypertexte">
    <w:name w:val="Hyperlink"/>
    <w:basedOn w:val="Policepardfaut"/>
    <w:uiPriority w:val="99"/>
    <w:rsid w:val="00B95146"/>
    <w:rPr>
      <w:color w:val="0000FF"/>
      <w:u w:val="single"/>
    </w:rPr>
  </w:style>
  <w:style w:type="character" w:styleId="Accentuation">
    <w:name w:val="Emphasis"/>
    <w:basedOn w:val="Policepardfaut"/>
    <w:qFormat/>
    <w:rsid w:val="00695D20"/>
    <w:rPr>
      <w:i/>
      <w:iCs/>
    </w:rPr>
  </w:style>
  <w:style w:type="character" w:customStyle="1" w:styleId="PieddepageCar">
    <w:name w:val="Pied de page Car"/>
    <w:basedOn w:val="Policepardfaut"/>
    <w:link w:val="Pieddepage"/>
    <w:rsid w:val="00695D20"/>
  </w:style>
  <w:style w:type="paragraph" w:styleId="TM3">
    <w:name w:val="toc 3"/>
    <w:basedOn w:val="Normal"/>
    <w:next w:val="Normal"/>
    <w:autoRedefine/>
    <w:uiPriority w:val="39"/>
    <w:rsid w:val="000520A9"/>
    <w:pPr>
      <w:ind w:left="200"/>
    </w:pPr>
    <w:rPr>
      <w:rFonts w:asciiTheme="minorHAnsi" w:hAnsiTheme="minorHAnsi"/>
      <w:i/>
      <w:sz w:val="22"/>
      <w:szCs w:val="22"/>
    </w:rPr>
  </w:style>
  <w:style w:type="paragraph" w:styleId="TM4">
    <w:name w:val="toc 4"/>
    <w:basedOn w:val="Normal"/>
    <w:next w:val="Normal"/>
    <w:autoRedefine/>
    <w:uiPriority w:val="39"/>
    <w:rsid w:val="000520A9"/>
    <w:pPr>
      <w:pBdr>
        <w:between w:val="double" w:sz="6" w:space="0" w:color="auto"/>
      </w:pBdr>
      <w:ind w:left="400"/>
    </w:pPr>
    <w:rPr>
      <w:rFonts w:asciiTheme="minorHAnsi" w:hAnsiTheme="minorHAnsi"/>
    </w:rPr>
  </w:style>
  <w:style w:type="paragraph" w:styleId="TM5">
    <w:name w:val="toc 5"/>
    <w:basedOn w:val="Normal"/>
    <w:next w:val="Normal"/>
    <w:autoRedefine/>
    <w:uiPriority w:val="39"/>
    <w:rsid w:val="000520A9"/>
    <w:pPr>
      <w:pBdr>
        <w:between w:val="double" w:sz="6" w:space="0" w:color="auto"/>
      </w:pBdr>
      <w:ind w:left="600"/>
    </w:pPr>
    <w:rPr>
      <w:rFonts w:asciiTheme="minorHAnsi" w:hAnsiTheme="minorHAnsi"/>
    </w:rPr>
  </w:style>
  <w:style w:type="paragraph" w:styleId="TM6">
    <w:name w:val="toc 6"/>
    <w:basedOn w:val="Normal"/>
    <w:next w:val="Normal"/>
    <w:autoRedefine/>
    <w:uiPriority w:val="39"/>
    <w:rsid w:val="000520A9"/>
    <w:pPr>
      <w:pBdr>
        <w:between w:val="double" w:sz="6" w:space="0" w:color="auto"/>
      </w:pBdr>
      <w:ind w:left="800"/>
    </w:pPr>
    <w:rPr>
      <w:rFonts w:asciiTheme="minorHAnsi" w:hAnsiTheme="minorHAnsi"/>
    </w:rPr>
  </w:style>
  <w:style w:type="paragraph" w:styleId="TM7">
    <w:name w:val="toc 7"/>
    <w:basedOn w:val="Normal"/>
    <w:next w:val="Normal"/>
    <w:autoRedefine/>
    <w:uiPriority w:val="39"/>
    <w:rsid w:val="000520A9"/>
    <w:pPr>
      <w:pBdr>
        <w:between w:val="double" w:sz="6" w:space="0" w:color="auto"/>
      </w:pBdr>
      <w:ind w:left="1000"/>
    </w:pPr>
    <w:rPr>
      <w:rFonts w:asciiTheme="minorHAnsi" w:hAnsiTheme="minorHAnsi"/>
    </w:rPr>
  </w:style>
  <w:style w:type="paragraph" w:styleId="TM8">
    <w:name w:val="toc 8"/>
    <w:basedOn w:val="Normal"/>
    <w:next w:val="Normal"/>
    <w:autoRedefine/>
    <w:uiPriority w:val="39"/>
    <w:rsid w:val="000520A9"/>
    <w:pPr>
      <w:pBdr>
        <w:between w:val="double" w:sz="6" w:space="0" w:color="auto"/>
      </w:pBdr>
      <w:ind w:left="1200"/>
    </w:pPr>
    <w:rPr>
      <w:rFonts w:asciiTheme="minorHAnsi" w:hAnsiTheme="minorHAnsi"/>
    </w:rPr>
  </w:style>
  <w:style w:type="paragraph" w:styleId="TM9">
    <w:name w:val="toc 9"/>
    <w:basedOn w:val="Normal"/>
    <w:next w:val="Normal"/>
    <w:autoRedefine/>
    <w:uiPriority w:val="39"/>
    <w:rsid w:val="000520A9"/>
    <w:pPr>
      <w:pBdr>
        <w:between w:val="double" w:sz="6" w:space="0" w:color="auto"/>
      </w:pBdr>
      <w:ind w:left="1400"/>
    </w:pPr>
    <w:rPr>
      <w:rFonts w:asciiTheme="minorHAnsi" w:hAnsiTheme="minorHAnsi"/>
    </w:rPr>
  </w:style>
  <w:style w:type="character" w:customStyle="1" w:styleId="SansinterligneCar">
    <w:name w:val="Sans interligne Car"/>
    <w:basedOn w:val="Policepardfaut"/>
    <w:link w:val="Sansinterligne"/>
    <w:uiPriority w:val="1"/>
    <w:locked/>
    <w:rsid w:val="00D51FE1"/>
    <w:rPr>
      <w:rFonts w:ascii="Calibri" w:hAnsi="Calibri"/>
      <w:sz w:val="22"/>
      <w:szCs w:val="22"/>
      <w:lang w:val="fr-FR" w:eastAsia="en-US" w:bidi="ar-SA"/>
    </w:rPr>
  </w:style>
  <w:style w:type="paragraph" w:styleId="Sansinterligne">
    <w:name w:val="No Spacing"/>
    <w:link w:val="SansinterligneCar"/>
    <w:uiPriority w:val="1"/>
    <w:qFormat/>
    <w:rsid w:val="00D51FE1"/>
    <w:rPr>
      <w:rFonts w:ascii="Calibri" w:hAnsi="Calibri"/>
      <w:sz w:val="22"/>
      <w:szCs w:val="22"/>
      <w:lang w:eastAsia="en-US"/>
    </w:rPr>
  </w:style>
  <w:style w:type="paragraph" w:styleId="Paragraphedeliste">
    <w:name w:val="List Paragraph"/>
    <w:basedOn w:val="Normal"/>
    <w:uiPriority w:val="34"/>
    <w:qFormat/>
    <w:rsid w:val="00552EFB"/>
    <w:pPr>
      <w:ind w:left="720"/>
      <w:contextualSpacing/>
    </w:pPr>
  </w:style>
  <w:style w:type="paragraph" w:styleId="En-ttedetabledesmatires">
    <w:name w:val="TOC Heading"/>
    <w:basedOn w:val="Titre1"/>
    <w:next w:val="Normal"/>
    <w:uiPriority w:val="39"/>
    <w:semiHidden/>
    <w:unhideWhenUsed/>
    <w:qFormat/>
    <w:rsid w:val="00782C05"/>
    <w:pPr>
      <w:keepLines/>
      <w:shd w:val="clear" w:color="auto" w:fill="auto"/>
      <w:overflowPunct/>
      <w:autoSpaceDE/>
      <w:autoSpaceDN/>
      <w:adjustRightInd/>
      <w:spacing w:before="480" w:after="0" w:line="276" w:lineRule="auto"/>
      <w:ind w:firstLine="0"/>
      <w:jc w:val="left"/>
      <w:textAlignment w:val="auto"/>
      <w:outlineLvl w:val="9"/>
    </w:pPr>
    <w:rPr>
      <w:rFonts w:asciiTheme="majorHAnsi" w:eastAsiaTheme="majorEastAsia" w:hAnsiTheme="majorHAnsi" w:cstheme="majorBidi"/>
      <w:color w:val="365F91" w:themeColor="accent1" w:themeShade="BF"/>
      <w:kern w:val="0"/>
    </w:rPr>
  </w:style>
  <w:style w:type="character" w:customStyle="1" w:styleId="Mention">
    <w:name w:val="Mention"/>
    <w:basedOn w:val="Policepardfaut"/>
    <w:uiPriority w:val="99"/>
    <w:semiHidden/>
    <w:unhideWhenUsed/>
    <w:rsid w:val="003940D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50258">
      <w:bodyDiv w:val="1"/>
      <w:marLeft w:val="0"/>
      <w:marRight w:val="0"/>
      <w:marTop w:val="0"/>
      <w:marBottom w:val="0"/>
      <w:divBdr>
        <w:top w:val="none" w:sz="0" w:space="0" w:color="auto"/>
        <w:left w:val="none" w:sz="0" w:space="0" w:color="auto"/>
        <w:bottom w:val="none" w:sz="0" w:space="0" w:color="auto"/>
        <w:right w:val="none" w:sz="0" w:space="0" w:color="auto"/>
      </w:divBdr>
    </w:div>
    <w:div w:id="1256596413">
      <w:bodyDiv w:val="1"/>
      <w:marLeft w:val="0"/>
      <w:marRight w:val="0"/>
      <w:marTop w:val="0"/>
      <w:marBottom w:val="0"/>
      <w:divBdr>
        <w:top w:val="none" w:sz="0" w:space="0" w:color="auto"/>
        <w:left w:val="none" w:sz="0" w:space="0" w:color="auto"/>
        <w:bottom w:val="none" w:sz="0" w:space="0" w:color="auto"/>
        <w:right w:val="none" w:sz="0" w:space="0" w:color="auto"/>
      </w:divBdr>
    </w:div>
    <w:div w:id="1363825868">
      <w:bodyDiv w:val="1"/>
      <w:marLeft w:val="0"/>
      <w:marRight w:val="0"/>
      <w:marTop w:val="0"/>
      <w:marBottom w:val="0"/>
      <w:divBdr>
        <w:top w:val="none" w:sz="0" w:space="0" w:color="auto"/>
        <w:left w:val="none" w:sz="0" w:space="0" w:color="auto"/>
        <w:bottom w:val="none" w:sz="0" w:space="0" w:color="auto"/>
        <w:right w:val="none" w:sz="0" w:space="0" w:color="auto"/>
      </w:divBdr>
    </w:div>
    <w:div w:id="1508133161">
      <w:bodyDiv w:val="1"/>
      <w:marLeft w:val="0"/>
      <w:marRight w:val="0"/>
      <w:marTop w:val="0"/>
      <w:marBottom w:val="0"/>
      <w:divBdr>
        <w:top w:val="none" w:sz="0" w:space="0" w:color="auto"/>
        <w:left w:val="none" w:sz="0" w:space="0" w:color="auto"/>
        <w:bottom w:val="none" w:sz="0" w:space="0" w:color="auto"/>
        <w:right w:val="none" w:sz="0" w:space="0" w:color="auto"/>
      </w:divBdr>
    </w:div>
    <w:div w:id="1591692844">
      <w:bodyDiv w:val="1"/>
      <w:marLeft w:val="0"/>
      <w:marRight w:val="0"/>
      <w:marTop w:val="0"/>
      <w:marBottom w:val="0"/>
      <w:divBdr>
        <w:top w:val="none" w:sz="0" w:space="0" w:color="auto"/>
        <w:left w:val="none" w:sz="0" w:space="0" w:color="auto"/>
        <w:bottom w:val="none" w:sz="0" w:space="0" w:color="auto"/>
        <w:right w:val="none" w:sz="0" w:space="0" w:color="auto"/>
      </w:divBdr>
    </w:div>
    <w:div w:id="1677996018">
      <w:bodyDiv w:val="1"/>
      <w:marLeft w:val="0"/>
      <w:marRight w:val="0"/>
      <w:marTop w:val="0"/>
      <w:marBottom w:val="0"/>
      <w:divBdr>
        <w:top w:val="none" w:sz="0" w:space="0" w:color="auto"/>
        <w:left w:val="none" w:sz="0" w:space="0" w:color="auto"/>
        <w:bottom w:val="none" w:sz="0" w:space="0" w:color="auto"/>
        <w:right w:val="none" w:sz="0" w:space="0" w:color="auto"/>
      </w:divBdr>
    </w:div>
    <w:div w:id="1813448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acp@acp-vrd.com" TargetMode="External"/><Relationship Id="rId12" Type="http://schemas.openxmlformats.org/officeDocument/2006/relationships/footer" Target="footer3.xml"/><Relationship Id="rId13" Type="http://schemas.openxmlformats.org/officeDocument/2006/relationships/footer" Target="footer4.xml"/><Relationship Id="rId14" Type="http://schemas.openxmlformats.org/officeDocument/2006/relationships/footer" Target="footer5.xml"/><Relationship Id="rId15" Type="http://schemas.openxmlformats.org/officeDocument/2006/relationships/footer" Target="footer6.xml"/><Relationship Id="rId16" Type="http://schemas.openxmlformats.org/officeDocument/2006/relationships/footer" Target="footer7.xml"/><Relationship Id="rId17" Type="http://schemas.openxmlformats.org/officeDocument/2006/relationships/footer" Target="footer8.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4527</Words>
  <Characters>24899</Characters>
  <Application>Microsoft Macintosh Word</Application>
  <DocSecurity>0</DocSecurity>
  <Lines>207</Lines>
  <Paragraphs>58</Paragraphs>
  <ScaleCrop>false</ScaleCrop>
  <HeadingPairs>
    <vt:vector size="2" baseType="variant">
      <vt:variant>
        <vt:lpstr>Titre</vt:lpstr>
      </vt:variant>
      <vt:variant>
        <vt:i4>1</vt:i4>
      </vt:variant>
    </vt:vector>
  </HeadingPairs>
  <TitlesOfParts>
    <vt:vector size="1" baseType="lpstr">
      <vt:lpstr/>
    </vt:vector>
  </TitlesOfParts>
  <Company>ACP</Company>
  <LinksUpToDate>false</LinksUpToDate>
  <CharactersWithSpaces>29368</CharactersWithSpaces>
  <SharedDoc>false</SharedDoc>
  <HLinks>
    <vt:vector size="282" baseType="variant">
      <vt:variant>
        <vt:i4>1638455</vt:i4>
      </vt:variant>
      <vt:variant>
        <vt:i4>275</vt:i4>
      </vt:variant>
      <vt:variant>
        <vt:i4>0</vt:i4>
      </vt:variant>
      <vt:variant>
        <vt:i4>5</vt:i4>
      </vt:variant>
      <vt:variant>
        <vt:lpwstr/>
      </vt:variant>
      <vt:variant>
        <vt:lpwstr>_Toc267474585</vt:lpwstr>
      </vt:variant>
      <vt:variant>
        <vt:i4>1638455</vt:i4>
      </vt:variant>
      <vt:variant>
        <vt:i4>269</vt:i4>
      </vt:variant>
      <vt:variant>
        <vt:i4>0</vt:i4>
      </vt:variant>
      <vt:variant>
        <vt:i4>5</vt:i4>
      </vt:variant>
      <vt:variant>
        <vt:lpwstr/>
      </vt:variant>
      <vt:variant>
        <vt:lpwstr>_Toc267474584</vt:lpwstr>
      </vt:variant>
      <vt:variant>
        <vt:i4>1638455</vt:i4>
      </vt:variant>
      <vt:variant>
        <vt:i4>263</vt:i4>
      </vt:variant>
      <vt:variant>
        <vt:i4>0</vt:i4>
      </vt:variant>
      <vt:variant>
        <vt:i4>5</vt:i4>
      </vt:variant>
      <vt:variant>
        <vt:lpwstr/>
      </vt:variant>
      <vt:variant>
        <vt:lpwstr>_Toc267474583</vt:lpwstr>
      </vt:variant>
      <vt:variant>
        <vt:i4>1638455</vt:i4>
      </vt:variant>
      <vt:variant>
        <vt:i4>257</vt:i4>
      </vt:variant>
      <vt:variant>
        <vt:i4>0</vt:i4>
      </vt:variant>
      <vt:variant>
        <vt:i4>5</vt:i4>
      </vt:variant>
      <vt:variant>
        <vt:lpwstr/>
      </vt:variant>
      <vt:variant>
        <vt:lpwstr>_Toc267474582</vt:lpwstr>
      </vt:variant>
      <vt:variant>
        <vt:i4>1638455</vt:i4>
      </vt:variant>
      <vt:variant>
        <vt:i4>251</vt:i4>
      </vt:variant>
      <vt:variant>
        <vt:i4>0</vt:i4>
      </vt:variant>
      <vt:variant>
        <vt:i4>5</vt:i4>
      </vt:variant>
      <vt:variant>
        <vt:lpwstr/>
      </vt:variant>
      <vt:variant>
        <vt:lpwstr>_Toc267474581</vt:lpwstr>
      </vt:variant>
      <vt:variant>
        <vt:i4>1638455</vt:i4>
      </vt:variant>
      <vt:variant>
        <vt:i4>245</vt:i4>
      </vt:variant>
      <vt:variant>
        <vt:i4>0</vt:i4>
      </vt:variant>
      <vt:variant>
        <vt:i4>5</vt:i4>
      </vt:variant>
      <vt:variant>
        <vt:lpwstr/>
      </vt:variant>
      <vt:variant>
        <vt:lpwstr>_Toc267474580</vt:lpwstr>
      </vt:variant>
      <vt:variant>
        <vt:i4>1441847</vt:i4>
      </vt:variant>
      <vt:variant>
        <vt:i4>239</vt:i4>
      </vt:variant>
      <vt:variant>
        <vt:i4>0</vt:i4>
      </vt:variant>
      <vt:variant>
        <vt:i4>5</vt:i4>
      </vt:variant>
      <vt:variant>
        <vt:lpwstr/>
      </vt:variant>
      <vt:variant>
        <vt:lpwstr>_Toc267474579</vt:lpwstr>
      </vt:variant>
      <vt:variant>
        <vt:i4>1441847</vt:i4>
      </vt:variant>
      <vt:variant>
        <vt:i4>233</vt:i4>
      </vt:variant>
      <vt:variant>
        <vt:i4>0</vt:i4>
      </vt:variant>
      <vt:variant>
        <vt:i4>5</vt:i4>
      </vt:variant>
      <vt:variant>
        <vt:lpwstr/>
      </vt:variant>
      <vt:variant>
        <vt:lpwstr>_Toc267474578</vt:lpwstr>
      </vt:variant>
      <vt:variant>
        <vt:i4>1441847</vt:i4>
      </vt:variant>
      <vt:variant>
        <vt:i4>227</vt:i4>
      </vt:variant>
      <vt:variant>
        <vt:i4>0</vt:i4>
      </vt:variant>
      <vt:variant>
        <vt:i4>5</vt:i4>
      </vt:variant>
      <vt:variant>
        <vt:lpwstr/>
      </vt:variant>
      <vt:variant>
        <vt:lpwstr>_Toc267474577</vt:lpwstr>
      </vt:variant>
      <vt:variant>
        <vt:i4>1441847</vt:i4>
      </vt:variant>
      <vt:variant>
        <vt:i4>221</vt:i4>
      </vt:variant>
      <vt:variant>
        <vt:i4>0</vt:i4>
      </vt:variant>
      <vt:variant>
        <vt:i4>5</vt:i4>
      </vt:variant>
      <vt:variant>
        <vt:lpwstr/>
      </vt:variant>
      <vt:variant>
        <vt:lpwstr>_Toc267474576</vt:lpwstr>
      </vt:variant>
      <vt:variant>
        <vt:i4>1441847</vt:i4>
      </vt:variant>
      <vt:variant>
        <vt:i4>215</vt:i4>
      </vt:variant>
      <vt:variant>
        <vt:i4>0</vt:i4>
      </vt:variant>
      <vt:variant>
        <vt:i4>5</vt:i4>
      </vt:variant>
      <vt:variant>
        <vt:lpwstr/>
      </vt:variant>
      <vt:variant>
        <vt:lpwstr>_Toc267474575</vt:lpwstr>
      </vt:variant>
      <vt:variant>
        <vt:i4>1441847</vt:i4>
      </vt:variant>
      <vt:variant>
        <vt:i4>209</vt:i4>
      </vt:variant>
      <vt:variant>
        <vt:i4>0</vt:i4>
      </vt:variant>
      <vt:variant>
        <vt:i4>5</vt:i4>
      </vt:variant>
      <vt:variant>
        <vt:lpwstr/>
      </vt:variant>
      <vt:variant>
        <vt:lpwstr>_Toc267474574</vt:lpwstr>
      </vt:variant>
      <vt:variant>
        <vt:i4>1441847</vt:i4>
      </vt:variant>
      <vt:variant>
        <vt:i4>203</vt:i4>
      </vt:variant>
      <vt:variant>
        <vt:i4>0</vt:i4>
      </vt:variant>
      <vt:variant>
        <vt:i4>5</vt:i4>
      </vt:variant>
      <vt:variant>
        <vt:lpwstr/>
      </vt:variant>
      <vt:variant>
        <vt:lpwstr>_Toc267474573</vt:lpwstr>
      </vt:variant>
      <vt:variant>
        <vt:i4>1441847</vt:i4>
      </vt:variant>
      <vt:variant>
        <vt:i4>197</vt:i4>
      </vt:variant>
      <vt:variant>
        <vt:i4>0</vt:i4>
      </vt:variant>
      <vt:variant>
        <vt:i4>5</vt:i4>
      </vt:variant>
      <vt:variant>
        <vt:lpwstr/>
      </vt:variant>
      <vt:variant>
        <vt:lpwstr>_Toc267474572</vt:lpwstr>
      </vt:variant>
      <vt:variant>
        <vt:i4>1441847</vt:i4>
      </vt:variant>
      <vt:variant>
        <vt:i4>191</vt:i4>
      </vt:variant>
      <vt:variant>
        <vt:i4>0</vt:i4>
      </vt:variant>
      <vt:variant>
        <vt:i4>5</vt:i4>
      </vt:variant>
      <vt:variant>
        <vt:lpwstr/>
      </vt:variant>
      <vt:variant>
        <vt:lpwstr>_Toc267474571</vt:lpwstr>
      </vt:variant>
      <vt:variant>
        <vt:i4>1441847</vt:i4>
      </vt:variant>
      <vt:variant>
        <vt:i4>185</vt:i4>
      </vt:variant>
      <vt:variant>
        <vt:i4>0</vt:i4>
      </vt:variant>
      <vt:variant>
        <vt:i4>5</vt:i4>
      </vt:variant>
      <vt:variant>
        <vt:lpwstr/>
      </vt:variant>
      <vt:variant>
        <vt:lpwstr>_Toc267474570</vt:lpwstr>
      </vt:variant>
      <vt:variant>
        <vt:i4>1507383</vt:i4>
      </vt:variant>
      <vt:variant>
        <vt:i4>179</vt:i4>
      </vt:variant>
      <vt:variant>
        <vt:i4>0</vt:i4>
      </vt:variant>
      <vt:variant>
        <vt:i4>5</vt:i4>
      </vt:variant>
      <vt:variant>
        <vt:lpwstr/>
      </vt:variant>
      <vt:variant>
        <vt:lpwstr>_Toc267474569</vt:lpwstr>
      </vt:variant>
      <vt:variant>
        <vt:i4>1507383</vt:i4>
      </vt:variant>
      <vt:variant>
        <vt:i4>173</vt:i4>
      </vt:variant>
      <vt:variant>
        <vt:i4>0</vt:i4>
      </vt:variant>
      <vt:variant>
        <vt:i4>5</vt:i4>
      </vt:variant>
      <vt:variant>
        <vt:lpwstr/>
      </vt:variant>
      <vt:variant>
        <vt:lpwstr>_Toc267474568</vt:lpwstr>
      </vt:variant>
      <vt:variant>
        <vt:i4>1507383</vt:i4>
      </vt:variant>
      <vt:variant>
        <vt:i4>167</vt:i4>
      </vt:variant>
      <vt:variant>
        <vt:i4>0</vt:i4>
      </vt:variant>
      <vt:variant>
        <vt:i4>5</vt:i4>
      </vt:variant>
      <vt:variant>
        <vt:lpwstr/>
      </vt:variant>
      <vt:variant>
        <vt:lpwstr>_Toc267474567</vt:lpwstr>
      </vt:variant>
      <vt:variant>
        <vt:i4>1507383</vt:i4>
      </vt:variant>
      <vt:variant>
        <vt:i4>161</vt:i4>
      </vt:variant>
      <vt:variant>
        <vt:i4>0</vt:i4>
      </vt:variant>
      <vt:variant>
        <vt:i4>5</vt:i4>
      </vt:variant>
      <vt:variant>
        <vt:lpwstr/>
      </vt:variant>
      <vt:variant>
        <vt:lpwstr>_Toc267474566</vt:lpwstr>
      </vt:variant>
      <vt:variant>
        <vt:i4>1507383</vt:i4>
      </vt:variant>
      <vt:variant>
        <vt:i4>155</vt:i4>
      </vt:variant>
      <vt:variant>
        <vt:i4>0</vt:i4>
      </vt:variant>
      <vt:variant>
        <vt:i4>5</vt:i4>
      </vt:variant>
      <vt:variant>
        <vt:lpwstr/>
      </vt:variant>
      <vt:variant>
        <vt:lpwstr>_Toc267474565</vt:lpwstr>
      </vt:variant>
      <vt:variant>
        <vt:i4>1507383</vt:i4>
      </vt:variant>
      <vt:variant>
        <vt:i4>149</vt:i4>
      </vt:variant>
      <vt:variant>
        <vt:i4>0</vt:i4>
      </vt:variant>
      <vt:variant>
        <vt:i4>5</vt:i4>
      </vt:variant>
      <vt:variant>
        <vt:lpwstr/>
      </vt:variant>
      <vt:variant>
        <vt:lpwstr>_Toc267474564</vt:lpwstr>
      </vt:variant>
      <vt:variant>
        <vt:i4>1507383</vt:i4>
      </vt:variant>
      <vt:variant>
        <vt:i4>143</vt:i4>
      </vt:variant>
      <vt:variant>
        <vt:i4>0</vt:i4>
      </vt:variant>
      <vt:variant>
        <vt:i4>5</vt:i4>
      </vt:variant>
      <vt:variant>
        <vt:lpwstr/>
      </vt:variant>
      <vt:variant>
        <vt:lpwstr>_Toc267474563</vt:lpwstr>
      </vt:variant>
      <vt:variant>
        <vt:i4>1507383</vt:i4>
      </vt:variant>
      <vt:variant>
        <vt:i4>137</vt:i4>
      </vt:variant>
      <vt:variant>
        <vt:i4>0</vt:i4>
      </vt:variant>
      <vt:variant>
        <vt:i4>5</vt:i4>
      </vt:variant>
      <vt:variant>
        <vt:lpwstr/>
      </vt:variant>
      <vt:variant>
        <vt:lpwstr>_Toc267474562</vt:lpwstr>
      </vt:variant>
      <vt:variant>
        <vt:i4>1507383</vt:i4>
      </vt:variant>
      <vt:variant>
        <vt:i4>131</vt:i4>
      </vt:variant>
      <vt:variant>
        <vt:i4>0</vt:i4>
      </vt:variant>
      <vt:variant>
        <vt:i4>5</vt:i4>
      </vt:variant>
      <vt:variant>
        <vt:lpwstr/>
      </vt:variant>
      <vt:variant>
        <vt:lpwstr>_Toc267474561</vt:lpwstr>
      </vt:variant>
      <vt:variant>
        <vt:i4>1507383</vt:i4>
      </vt:variant>
      <vt:variant>
        <vt:i4>125</vt:i4>
      </vt:variant>
      <vt:variant>
        <vt:i4>0</vt:i4>
      </vt:variant>
      <vt:variant>
        <vt:i4>5</vt:i4>
      </vt:variant>
      <vt:variant>
        <vt:lpwstr/>
      </vt:variant>
      <vt:variant>
        <vt:lpwstr>_Toc267474560</vt:lpwstr>
      </vt:variant>
      <vt:variant>
        <vt:i4>1310775</vt:i4>
      </vt:variant>
      <vt:variant>
        <vt:i4>119</vt:i4>
      </vt:variant>
      <vt:variant>
        <vt:i4>0</vt:i4>
      </vt:variant>
      <vt:variant>
        <vt:i4>5</vt:i4>
      </vt:variant>
      <vt:variant>
        <vt:lpwstr/>
      </vt:variant>
      <vt:variant>
        <vt:lpwstr>_Toc267474559</vt:lpwstr>
      </vt:variant>
      <vt:variant>
        <vt:i4>1310775</vt:i4>
      </vt:variant>
      <vt:variant>
        <vt:i4>113</vt:i4>
      </vt:variant>
      <vt:variant>
        <vt:i4>0</vt:i4>
      </vt:variant>
      <vt:variant>
        <vt:i4>5</vt:i4>
      </vt:variant>
      <vt:variant>
        <vt:lpwstr/>
      </vt:variant>
      <vt:variant>
        <vt:lpwstr>_Toc267474558</vt:lpwstr>
      </vt:variant>
      <vt:variant>
        <vt:i4>1310775</vt:i4>
      </vt:variant>
      <vt:variant>
        <vt:i4>107</vt:i4>
      </vt:variant>
      <vt:variant>
        <vt:i4>0</vt:i4>
      </vt:variant>
      <vt:variant>
        <vt:i4>5</vt:i4>
      </vt:variant>
      <vt:variant>
        <vt:lpwstr/>
      </vt:variant>
      <vt:variant>
        <vt:lpwstr>_Toc267474557</vt:lpwstr>
      </vt:variant>
      <vt:variant>
        <vt:i4>1310775</vt:i4>
      </vt:variant>
      <vt:variant>
        <vt:i4>101</vt:i4>
      </vt:variant>
      <vt:variant>
        <vt:i4>0</vt:i4>
      </vt:variant>
      <vt:variant>
        <vt:i4>5</vt:i4>
      </vt:variant>
      <vt:variant>
        <vt:lpwstr/>
      </vt:variant>
      <vt:variant>
        <vt:lpwstr>_Toc267474556</vt:lpwstr>
      </vt:variant>
      <vt:variant>
        <vt:i4>1310775</vt:i4>
      </vt:variant>
      <vt:variant>
        <vt:i4>95</vt:i4>
      </vt:variant>
      <vt:variant>
        <vt:i4>0</vt:i4>
      </vt:variant>
      <vt:variant>
        <vt:i4>5</vt:i4>
      </vt:variant>
      <vt:variant>
        <vt:lpwstr/>
      </vt:variant>
      <vt:variant>
        <vt:lpwstr>_Toc267474555</vt:lpwstr>
      </vt:variant>
      <vt:variant>
        <vt:i4>1310775</vt:i4>
      </vt:variant>
      <vt:variant>
        <vt:i4>89</vt:i4>
      </vt:variant>
      <vt:variant>
        <vt:i4>0</vt:i4>
      </vt:variant>
      <vt:variant>
        <vt:i4>5</vt:i4>
      </vt:variant>
      <vt:variant>
        <vt:lpwstr/>
      </vt:variant>
      <vt:variant>
        <vt:lpwstr>_Toc267474554</vt:lpwstr>
      </vt:variant>
      <vt:variant>
        <vt:i4>1310775</vt:i4>
      </vt:variant>
      <vt:variant>
        <vt:i4>83</vt:i4>
      </vt:variant>
      <vt:variant>
        <vt:i4>0</vt:i4>
      </vt:variant>
      <vt:variant>
        <vt:i4>5</vt:i4>
      </vt:variant>
      <vt:variant>
        <vt:lpwstr/>
      </vt:variant>
      <vt:variant>
        <vt:lpwstr>_Toc267474553</vt:lpwstr>
      </vt:variant>
      <vt:variant>
        <vt:i4>1310775</vt:i4>
      </vt:variant>
      <vt:variant>
        <vt:i4>77</vt:i4>
      </vt:variant>
      <vt:variant>
        <vt:i4>0</vt:i4>
      </vt:variant>
      <vt:variant>
        <vt:i4>5</vt:i4>
      </vt:variant>
      <vt:variant>
        <vt:lpwstr/>
      </vt:variant>
      <vt:variant>
        <vt:lpwstr>_Toc267474552</vt:lpwstr>
      </vt:variant>
      <vt:variant>
        <vt:i4>1310775</vt:i4>
      </vt:variant>
      <vt:variant>
        <vt:i4>71</vt:i4>
      </vt:variant>
      <vt:variant>
        <vt:i4>0</vt:i4>
      </vt:variant>
      <vt:variant>
        <vt:i4>5</vt:i4>
      </vt:variant>
      <vt:variant>
        <vt:lpwstr/>
      </vt:variant>
      <vt:variant>
        <vt:lpwstr>_Toc267474551</vt:lpwstr>
      </vt:variant>
      <vt:variant>
        <vt:i4>1310775</vt:i4>
      </vt:variant>
      <vt:variant>
        <vt:i4>65</vt:i4>
      </vt:variant>
      <vt:variant>
        <vt:i4>0</vt:i4>
      </vt:variant>
      <vt:variant>
        <vt:i4>5</vt:i4>
      </vt:variant>
      <vt:variant>
        <vt:lpwstr/>
      </vt:variant>
      <vt:variant>
        <vt:lpwstr>_Toc267474550</vt:lpwstr>
      </vt:variant>
      <vt:variant>
        <vt:i4>1376311</vt:i4>
      </vt:variant>
      <vt:variant>
        <vt:i4>59</vt:i4>
      </vt:variant>
      <vt:variant>
        <vt:i4>0</vt:i4>
      </vt:variant>
      <vt:variant>
        <vt:i4>5</vt:i4>
      </vt:variant>
      <vt:variant>
        <vt:lpwstr/>
      </vt:variant>
      <vt:variant>
        <vt:lpwstr>_Toc267474549</vt:lpwstr>
      </vt:variant>
      <vt:variant>
        <vt:i4>1376311</vt:i4>
      </vt:variant>
      <vt:variant>
        <vt:i4>53</vt:i4>
      </vt:variant>
      <vt:variant>
        <vt:i4>0</vt:i4>
      </vt:variant>
      <vt:variant>
        <vt:i4>5</vt:i4>
      </vt:variant>
      <vt:variant>
        <vt:lpwstr/>
      </vt:variant>
      <vt:variant>
        <vt:lpwstr>_Toc267474548</vt:lpwstr>
      </vt:variant>
      <vt:variant>
        <vt:i4>1376311</vt:i4>
      </vt:variant>
      <vt:variant>
        <vt:i4>47</vt:i4>
      </vt:variant>
      <vt:variant>
        <vt:i4>0</vt:i4>
      </vt:variant>
      <vt:variant>
        <vt:i4>5</vt:i4>
      </vt:variant>
      <vt:variant>
        <vt:lpwstr/>
      </vt:variant>
      <vt:variant>
        <vt:lpwstr>_Toc267474547</vt:lpwstr>
      </vt:variant>
      <vt:variant>
        <vt:i4>1376311</vt:i4>
      </vt:variant>
      <vt:variant>
        <vt:i4>41</vt:i4>
      </vt:variant>
      <vt:variant>
        <vt:i4>0</vt:i4>
      </vt:variant>
      <vt:variant>
        <vt:i4>5</vt:i4>
      </vt:variant>
      <vt:variant>
        <vt:lpwstr/>
      </vt:variant>
      <vt:variant>
        <vt:lpwstr>_Toc267474546</vt:lpwstr>
      </vt:variant>
      <vt:variant>
        <vt:i4>1376311</vt:i4>
      </vt:variant>
      <vt:variant>
        <vt:i4>35</vt:i4>
      </vt:variant>
      <vt:variant>
        <vt:i4>0</vt:i4>
      </vt:variant>
      <vt:variant>
        <vt:i4>5</vt:i4>
      </vt:variant>
      <vt:variant>
        <vt:lpwstr/>
      </vt:variant>
      <vt:variant>
        <vt:lpwstr>_Toc267474545</vt:lpwstr>
      </vt:variant>
      <vt:variant>
        <vt:i4>1376311</vt:i4>
      </vt:variant>
      <vt:variant>
        <vt:i4>29</vt:i4>
      </vt:variant>
      <vt:variant>
        <vt:i4>0</vt:i4>
      </vt:variant>
      <vt:variant>
        <vt:i4>5</vt:i4>
      </vt:variant>
      <vt:variant>
        <vt:lpwstr/>
      </vt:variant>
      <vt:variant>
        <vt:lpwstr>_Toc267474544</vt:lpwstr>
      </vt:variant>
      <vt:variant>
        <vt:i4>1376311</vt:i4>
      </vt:variant>
      <vt:variant>
        <vt:i4>23</vt:i4>
      </vt:variant>
      <vt:variant>
        <vt:i4>0</vt:i4>
      </vt:variant>
      <vt:variant>
        <vt:i4>5</vt:i4>
      </vt:variant>
      <vt:variant>
        <vt:lpwstr/>
      </vt:variant>
      <vt:variant>
        <vt:lpwstr>_Toc267474543</vt:lpwstr>
      </vt:variant>
      <vt:variant>
        <vt:i4>1376311</vt:i4>
      </vt:variant>
      <vt:variant>
        <vt:i4>17</vt:i4>
      </vt:variant>
      <vt:variant>
        <vt:i4>0</vt:i4>
      </vt:variant>
      <vt:variant>
        <vt:i4>5</vt:i4>
      </vt:variant>
      <vt:variant>
        <vt:lpwstr/>
      </vt:variant>
      <vt:variant>
        <vt:lpwstr>_Toc267474542</vt:lpwstr>
      </vt:variant>
      <vt:variant>
        <vt:i4>1376311</vt:i4>
      </vt:variant>
      <vt:variant>
        <vt:i4>11</vt:i4>
      </vt:variant>
      <vt:variant>
        <vt:i4>0</vt:i4>
      </vt:variant>
      <vt:variant>
        <vt:i4>5</vt:i4>
      </vt:variant>
      <vt:variant>
        <vt:lpwstr/>
      </vt:variant>
      <vt:variant>
        <vt:lpwstr>_Toc267474541</vt:lpwstr>
      </vt:variant>
      <vt:variant>
        <vt:i4>1376311</vt:i4>
      </vt:variant>
      <vt:variant>
        <vt:i4>5</vt:i4>
      </vt:variant>
      <vt:variant>
        <vt:i4>0</vt:i4>
      </vt:variant>
      <vt:variant>
        <vt:i4>5</vt:i4>
      </vt:variant>
      <vt:variant>
        <vt:lpwstr/>
      </vt:variant>
      <vt:variant>
        <vt:lpwstr>_Toc267474540</vt:lpwstr>
      </vt:variant>
      <vt:variant>
        <vt:i4>8257556</vt:i4>
      </vt:variant>
      <vt:variant>
        <vt:i4>0</vt:i4>
      </vt:variant>
      <vt:variant>
        <vt:i4>0</vt:i4>
      </vt:variant>
      <vt:variant>
        <vt:i4>5</vt:i4>
      </vt:variant>
      <vt:variant>
        <vt:lpwstr>mailto:acp@acp-vrd.com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Didier</cp:lastModifiedBy>
  <cp:revision>3</cp:revision>
  <cp:lastPrinted>2016-02-04T12:55:00Z</cp:lastPrinted>
  <dcterms:created xsi:type="dcterms:W3CDTF">2017-05-18T21:27:00Z</dcterms:created>
  <dcterms:modified xsi:type="dcterms:W3CDTF">2017-05-20T04:44:00Z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962408287</vt:i4>
  </property>
</Properties>
</file>